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73269318"/>
        <w:docPartObj>
          <w:docPartGallery w:val="Cover Pages"/>
          <w:docPartUnique/>
        </w:docPartObj>
      </w:sdtPr>
      <w:sdtContent>
        <w:p w14:paraId="633968AE" w14:textId="19D22F80" w:rsidR="00197D22" w:rsidRPr="0073340C" w:rsidRDefault="00197D22" w:rsidP="00FA1558"/>
        <w:p w14:paraId="23242F69" w14:textId="50AF99F6" w:rsidR="00197D22" w:rsidRPr="0073340C" w:rsidRDefault="00F253AC" w:rsidP="00FA1558">
          <w:r w:rsidRPr="0073340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AA5C09C" wp14:editId="759EC48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857500" cy="1168400"/>
                <wp:effectExtent l="0" t="0" r="0" b="0"/>
                <wp:wrapNone/>
                <wp:docPr id="5602656" name="Picture 1" descr="A black background with blue text and a coat of arm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2656" name="Picture 1" descr="A black background with blue text and a coat of arm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D79345A" w14:textId="05CE26B5" w:rsidR="00EF52D1" w:rsidRPr="0073340C" w:rsidRDefault="00EF52D1" w:rsidP="00FA1558"/>
        <w:p w14:paraId="0B2B62C8" w14:textId="77777777" w:rsidR="00A75F21" w:rsidRPr="0073340C" w:rsidRDefault="00A75F21" w:rsidP="00FA1558"/>
        <w:p w14:paraId="6D52DF5D" w14:textId="77777777" w:rsidR="00A75F21" w:rsidRPr="0073340C" w:rsidRDefault="00A75F21" w:rsidP="00FA1558"/>
        <w:p w14:paraId="103C2F54" w14:textId="77777777" w:rsidR="00197D22" w:rsidRPr="0073340C" w:rsidRDefault="00197D22" w:rsidP="00FA1558"/>
        <w:p w14:paraId="73548C22" w14:textId="77777777" w:rsidR="00197D22" w:rsidRPr="0073340C" w:rsidRDefault="00197D22" w:rsidP="00FA1558"/>
        <w:p w14:paraId="35E51626" w14:textId="77777777" w:rsidR="00C40CCE" w:rsidRPr="0073340C" w:rsidRDefault="00C40CCE" w:rsidP="00BD0C40">
          <w:pPr>
            <w:pStyle w:val="NoSpacing"/>
            <w:spacing w:line="276" w:lineRule="auto"/>
            <w:rPr>
              <w:rFonts w:ascii="Century Gothic" w:hAnsi="Century Gothic"/>
              <w:lang w:val="es-PR"/>
            </w:rPr>
          </w:pPr>
        </w:p>
        <w:p w14:paraId="56BE3DDC" w14:textId="77777777" w:rsidR="00D04B70" w:rsidRPr="002F040D" w:rsidRDefault="00D04B70" w:rsidP="003A35B8">
          <w:pPr>
            <w:pStyle w:val="NoSpacing"/>
            <w:spacing w:line="276" w:lineRule="auto"/>
            <w:jc w:val="center"/>
            <w:rPr>
              <w:rFonts w:ascii="Century Gothic" w:hAnsi="Century Gothic"/>
              <w:b/>
              <w:bCs/>
              <w:lang w:val="es-PR"/>
            </w:rPr>
          </w:pPr>
        </w:p>
        <w:p w14:paraId="26F05C4D" w14:textId="5D32EFF0" w:rsidR="00AD75E1" w:rsidRPr="002F040D" w:rsidRDefault="00197D22" w:rsidP="002F040D">
          <w:pPr>
            <w:pStyle w:val="NoSpacing"/>
            <w:spacing w:line="276" w:lineRule="auto"/>
            <w:jc w:val="center"/>
            <w:rPr>
              <w:rFonts w:ascii="Century Gothic" w:hAnsi="Century Gothic"/>
              <w:b/>
              <w:bCs/>
              <w:i/>
              <w:iCs/>
              <w:sz w:val="28"/>
              <w:szCs w:val="28"/>
              <w:lang w:val="es-PR"/>
            </w:rPr>
          </w:pPr>
          <w:r w:rsidRPr="002F040D">
            <w:rPr>
              <w:rFonts w:ascii="Century Gothic" w:hAnsi="Century Gothic"/>
              <w:b/>
              <w:bCs/>
              <w:sz w:val="28"/>
              <w:szCs w:val="28"/>
              <w:lang w:val="es-PR"/>
            </w:rPr>
            <w:t>ANUNCIO DE DISPONIBILIDAD DE FONDOS (</w:t>
          </w:r>
          <w:r w:rsidRPr="002F040D">
            <w:rPr>
              <w:rFonts w:ascii="Century Gothic" w:hAnsi="Century Gothic"/>
              <w:b/>
              <w:bCs/>
              <w:i/>
              <w:iCs/>
              <w:sz w:val="28"/>
              <w:szCs w:val="28"/>
              <w:lang w:val="es-PR"/>
            </w:rPr>
            <w:t>NOFA</w:t>
          </w:r>
          <w:r w:rsidRPr="002F040D">
            <w:rPr>
              <w:rFonts w:ascii="Century Gothic" w:hAnsi="Century Gothic"/>
              <w:b/>
              <w:bCs/>
              <w:sz w:val="28"/>
              <w:szCs w:val="28"/>
              <w:lang w:val="es-PR"/>
            </w:rPr>
            <w:t>)</w:t>
          </w:r>
        </w:p>
        <w:p w14:paraId="241A436F" w14:textId="33CAD4E9" w:rsidR="00430D63" w:rsidRPr="002F040D" w:rsidRDefault="00197D22" w:rsidP="002F040D">
          <w:pPr>
            <w:pStyle w:val="NoSpacing"/>
            <w:spacing w:line="276" w:lineRule="auto"/>
            <w:jc w:val="center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2F040D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HOME INVESTMENT PARTNERSHIPS PROGRAM (HOME) </w:t>
          </w:r>
        </w:p>
        <w:p w14:paraId="4ED73F43" w14:textId="26A808CF" w:rsidR="00121D50" w:rsidRPr="002F040D" w:rsidRDefault="00197D22" w:rsidP="002F040D">
          <w:pPr>
            <w:pStyle w:val="NoSpacing"/>
            <w:spacing w:line="276" w:lineRule="auto"/>
            <w:ind w:left="-720" w:right="-720"/>
            <w:jc w:val="center"/>
            <w:rPr>
              <w:rFonts w:ascii="Century Gothic" w:hAnsi="Century Gothic"/>
              <w:b/>
              <w:bCs/>
              <w:sz w:val="28"/>
              <w:szCs w:val="28"/>
              <w:lang w:val="es-PR"/>
            </w:rPr>
          </w:pPr>
          <w:r w:rsidRPr="002F040D">
            <w:rPr>
              <w:rFonts w:ascii="Century Gothic" w:hAnsi="Century Gothic"/>
              <w:b/>
              <w:bCs/>
              <w:sz w:val="28"/>
              <w:szCs w:val="28"/>
              <w:lang w:val="es-PR"/>
            </w:rPr>
            <w:t>INICIATIVA MUNICIPAL DE REHABILITACIÓN DE VIVIENDAS</w:t>
          </w:r>
          <w:r w:rsidR="00430D63" w:rsidRPr="002F040D">
            <w:rPr>
              <w:rFonts w:ascii="Century Gothic" w:hAnsi="Century Gothic"/>
              <w:b/>
              <w:bCs/>
              <w:sz w:val="28"/>
              <w:szCs w:val="28"/>
              <w:lang w:val="es-PR"/>
            </w:rPr>
            <w:t xml:space="preserve"> POR DUE</w:t>
          </w:r>
          <w:r w:rsidR="00CF7C2D" w:rsidRPr="002F040D">
            <w:rPr>
              <w:rFonts w:ascii="Century Gothic" w:eastAsia="Times New Roman" w:hAnsi="Century Gothic" w:cs="Times New Roman"/>
              <w:b/>
              <w:bCs/>
              <w:kern w:val="0"/>
              <w:sz w:val="28"/>
              <w:szCs w:val="28"/>
              <w:lang w:val="es-PR"/>
              <w14:ligatures w14:val="none"/>
            </w:rPr>
            <w:t>Ñ</w:t>
          </w:r>
          <w:r w:rsidR="00430D63" w:rsidRPr="002F040D">
            <w:rPr>
              <w:rFonts w:ascii="Century Gothic" w:hAnsi="Century Gothic"/>
              <w:b/>
              <w:bCs/>
              <w:sz w:val="28"/>
              <w:szCs w:val="28"/>
              <w:lang w:val="es-PR"/>
            </w:rPr>
            <w:t>O</w:t>
          </w:r>
        </w:p>
        <w:p w14:paraId="504310FD" w14:textId="6B3DBBD8" w:rsidR="000D0096" w:rsidRPr="00EE3BB0" w:rsidRDefault="000D0096" w:rsidP="008A4169">
          <w:pPr>
            <w:jc w:val="center"/>
            <w:rPr>
              <w:b/>
              <w:bCs/>
              <w:sz w:val="28"/>
              <w:szCs w:val="28"/>
            </w:rPr>
          </w:pPr>
          <w:r w:rsidRPr="00EE3BB0">
            <w:rPr>
              <w:b/>
              <w:bCs/>
              <w:sz w:val="28"/>
              <w:szCs w:val="28"/>
            </w:rPr>
            <w:t>NÚMERO NOFA: AFV-HOME</w:t>
          </w:r>
          <w:r w:rsidR="00FC1BF0" w:rsidRPr="00EE3BB0">
            <w:rPr>
              <w:b/>
              <w:bCs/>
              <w:sz w:val="28"/>
              <w:szCs w:val="28"/>
            </w:rPr>
            <w:t xml:space="preserve"> </w:t>
          </w:r>
          <w:r w:rsidRPr="00EE3BB0">
            <w:rPr>
              <w:b/>
              <w:bCs/>
              <w:sz w:val="28"/>
              <w:szCs w:val="28"/>
            </w:rPr>
            <w:t>PR-2025-000</w:t>
          </w:r>
          <w:r w:rsidR="00222A28" w:rsidRPr="00EE3BB0">
            <w:rPr>
              <w:b/>
              <w:bCs/>
              <w:sz w:val="28"/>
              <w:szCs w:val="28"/>
            </w:rPr>
            <w:t>2</w:t>
          </w:r>
        </w:p>
        <w:p w14:paraId="2236EB6A" w14:textId="77777777" w:rsidR="005675A9" w:rsidRPr="0073340C" w:rsidRDefault="005675A9" w:rsidP="00FA1558"/>
        <w:p w14:paraId="7526ABE8" w14:textId="77777777" w:rsidR="00AF5B4E" w:rsidRPr="0073340C" w:rsidRDefault="00AF5B4E" w:rsidP="00FA1558"/>
        <w:p w14:paraId="3F22E8A3" w14:textId="2AB4961C" w:rsidR="002F040D" w:rsidRPr="00A117C5" w:rsidRDefault="002F040D" w:rsidP="00FA1558">
          <w:pPr>
            <w:pStyle w:val="Portada"/>
          </w:pPr>
          <w:r w:rsidRPr="00A117C5">
            <w:t xml:space="preserve">Agencia: </w:t>
          </w:r>
        </w:p>
        <w:p w14:paraId="39437E0C" w14:textId="77777777" w:rsidR="002F040D" w:rsidRPr="002F040D" w:rsidRDefault="002F040D" w:rsidP="00FA1558">
          <w:pPr>
            <w:pStyle w:val="Portada"/>
            <w:rPr>
              <w:rFonts w:cs="Times New Roman"/>
            </w:rPr>
          </w:pPr>
          <w:r w:rsidRPr="002F040D">
            <w:t>Autoridad para el Financiamiento de la Vivienda de Puerto Rico (AFV)</w:t>
          </w:r>
        </w:p>
        <w:p w14:paraId="6D475B1D" w14:textId="77777777" w:rsidR="002F040D" w:rsidRPr="00A117C5" w:rsidRDefault="002F040D" w:rsidP="00FA1558">
          <w:pPr>
            <w:pStyle w:val="Portada"/>
          </w:pPr>
          <w:r w:rsidRPr="00A117C5">
            <w:t xml:space="preserve">Fecha Límite Para Solicitar: </w:t>
          </w:r>
        </w:p>
        <w:p w14:paraId="657F4FAF" w14:textId="46323D85" w:rsidR="002F040D" w:rsidRPr="002F040D" w:rsidRDefault="002A7C2D" w:rsidP="00FA1558">
          <w:pPr>
            <w:pStyle w:val="Portada"/>
          </w:pPr>
          <w:r>
            <w:t>23 de mayo</w:t>
          </w:r>
          <w:r w:rsidR="002F040D" w:rsidRPr="002F040D">
            <w:t xml:space="preserve"> de 2025</w:t>
          </w:r>
          <w:r>
            <w:t xml:space="preserve"> </w:t>
          </w:r>
        </w:p>
        <w:p w14:paraId="6020D8FE" w14:textId="77777777" w:rsidR="002F040D" w:rsidRPr="00A117C5" w:rsidRDefault="002F040D" w:rsidP="00FA1558">
          <w:pPr>
            <w:pStyle w:val="Portada"/>
          </w:pPr>
          <w:r w:rsidRPr="00A117C5">
            <w:t xml:space="preserve">Fecha Límite Para Presentar Preguntas: </w:t>
          </w:r>
        </w:p>
        <w:p w14:paraId="6731821B" w14:textId="41014CA3" w:rsidR="002F040D" w:rsidRPr="002F040D" w:rsidRDefault="002A7C2D" w:rsidP="00FA1558">
          <w:pPr>
            <w:pStyle w:val="Portada"/>
          </w:pPr>
          <w:r>
            <w:t>9 de mayo de 2025</w:t>
          </w:r>
          <w:r w:rsidR="002F040D" w:rsidRPr="002F040D">
            <w:t xml:space="preserve"> de 2025</w:t>
          </w:r>
          <w:r>
            <w:t xml:space="preserve"> </w:t>
          </w:r>
        </w:p>
        <w:p w14:paraId="71592CFB" w14:textId="258FE7F0" w:rsidR="002F040D" w:rsidRPr="00A117C5" w:rsidRDefault="002A7C2D" w:rsidP="00FA1558">
          <w:pPr>
            <w:pStyle w:val="Portada"/>
          </w:pPr>
          <w:r>
            <w:t>Instrumento de colaboración</w:t>
          </w:r>
          <w:r w:rsidR="002F040D" w:rsidRPr="00A117C5">
            <w:t xml:space="preserve">: </w:t>
          </w:r>
          <w:bookmarkStart w:id="0" w:name="_Hlk192621325"/>
        </w:p>
        <w:p w14:paraId="06ADE91D" w14:textId="4B241A95" w:rsidR="00AD75E1" w:rsidRPr="002F040D" w:rsidRDefault="002F040D" w:rsidP="00FA1558">
          <w:pPr>
            <w:pStyle w:val="Portada"/>
          </w:pPr>
          <w:r w:rsidRPr="002F040D">
            <w:t xml:space="preserve">Acuerdo de Colaboración </w:t>
          </w:r>
          <w:bookmarkEnd w:id="0"/>
          <w:r w:rsidR="002A7C2D">
            <w:t xml:space="preserve"> </w:t>
          </w:r>
        </w:p>
        <w:p w14:paraId="07176B7E" w14:textId="77777777" w:rsidR="006B1970" w:rsidRPr="0073340C" w:rsidRDefault="006B1970" w:rsidP="00FA1558"/>
        <w:p w14:paraId="6E772230" w14:textId="77777777" w:rsidR="00A14E27" w:rsidRPr="0073340C" w:rsidRDefault="00A14E27" w:rsidP="00FA1558"/>
        <w:p w14:paraId="7A93904B" w14:textId="77777777" w:rsidR="00A14E27" w:rsidRPr="0073340C" w:rsidRDefault="00A14E27" w:rsidP="00FA1558"/>
        <w:p w14:paraId="718CD8AD" w14:textId="28C992E4" w:rsidR="0089101D" w:rsidRDefault="0089101D">
          <w:pPr>
            <w:spacing w:after="160" w:line="278" w:lineRule="auto"/>
            <w:jc w:val="left"/>
          </w:pPr>
          <w:r>
            <w:br w:type="page"/>
          </w:r>
        </w:p>
        <w:p w14:paraId="5814F664" w14:textId="77777777" w:rsidR="00A14E27" w:rsidRPr="0073340C" w:rsidRDefault="00A14E27" w:rsidP="00FA1558"/>
        <w:sdt>
          <w:sdtPr>
            <w:rPr>
              <w:b/>
              <w:bCs/>
            </w:rPr>
            <w:id w:val="-2023003235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  <w:noProof/>
            </w:rPr>
          </w:sdtEndPr>
          <w:sdtContent>
            <w:p w14:paraId="5A38A90F" w14:textId="325AD0B9" w:rsidR="001E1E7B" w:rsidRPr="0089101D" w:rsidRDefault="0073340C" w:rsidP="00FA1558">
              <w:pPr>
                <w:rPr>
                  <w:b/>
                  <w:bCs/>
                </w:rPr>
              </w:pPr>
              <w:r w:rsidRPr="0089101D">
                <w:rPr>
                  <w:b/>
                  <w:bCs/>
                </w:rPr>
                <w:t>ÍNDICE</w:t>
              </w:r>
            </w:p>
            <w:p w14:paraId="00C980C9" w14:textId="77777777" w:rsidR="00E72584" w:rsidRPr="0073340C" w:rsidRDefault="00E72584" w:rsidP="00FA1558"/>
            <w:p w14:paraId="41CBF455" w14:textId="6F764FBC" w:rsidR="00AE1B19" w:rsidRPr="0073340C" w:rsidRDefault="00F24D59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r w:rsidRPr="0073340C">
                <w:fldChar w:fldCharType="begin"/>
              </w:r>
              <w:r w:rsidRPr="0073340C">
                <w:instrText xml:space="preserve"> TOC \o "1-2" \h \z \u </w:instrText>
              </w:r>
              <w:r w:rsidRPr="0073340C">
                <w:fldChar w:fldCharType="separate"/>
              </w:r>
              <w:hyperlink w:anchor="_Toc194341119" w:history="1">
                <w:r w:rsidR="00AE1B19"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="0073340C"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 xml:space="preserve">Descripción general de la actividad 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_Toc194341119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2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4869352D" w14:textId="3F06F2F6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0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Descripción de la oportunidad para los municipios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_Toc194341120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5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0729CE7A" w14:textId="260EF8A4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1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iii.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Información sobre la subvención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_Toc194341121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9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69E2CA9A" w14:textId="5823BE23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2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iv.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Información sobre los requisitos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_Toc194341122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9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3C835D32" w14:textId="3D8E77CE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3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v.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 xml:space="preserve">Información sobre la propuesta y la presentación 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_Toc194341123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11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169B2C8B" w14:textId="7088D0DF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4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vi.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Información sobre la evaluación de las solicitudes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_Toc194341124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13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5A08A11E" w14:textId="3FCFF0AB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5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vii.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Información sobre la administración de subvenciones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_Toc194341125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14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1819E6D3" w14:textId="050E314C" w:rsidR="00AE1B19" w:rsidRPr="0073340C" w:rsidRDefault="0073340C" w:rsidP="0089101D">
              <w:pPr>
                <w:pStyle w:val="TOC2"/>
                <w:spacing w:before="240"/>
                <w:rPr>
                  <w:rFonts w:eastAsiaTheme="minorEastAsia"/>
                  <w:noProof/>
                </w:rPr>
              </w:pPr>
              <w:hyperlink w:anchor="_Toc194341126" w:history="1"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viii.</w:t>
                </w:r>
                <w:r w:rsidR="00AE1B19" w:rsidRPr="0073340C">
                  <w:rPr>
                    <w:rFonts w:eastAsiaTheme="minorEastAsia"/>
                    <w:noProof/>
                  </w:rPr>
                  <w:tab/>
                </w:r>
                <w:r w:rsidRPr="0073340C">
                  <w:rPr>
                    <w:rStyle w:val="Hyperlink"/>
                    <w:rFonts w:eastAsia="Times New Roman" w:cs="Times New Roman"/>
                    <w:noProof/>
                    <w:kern w:val="0"/>
                    <w14:ligatures w14:val="none"/>
                  </w:rPr>
                  <w:t>Contactos de la agencia</w:t>
                </w:r>
                <w:r w:rsidR="00AE1B19" w:rsidRPr="0073340C">
                  <w:rPr>
                    <w:noProof/>
                    <w:webHidden/>
                  </w:rPr>
                  <w:tab/>
                </w:r>
                <w:r w:rsidR="00AE1B19" w:rsidRPr="0073340C">
                  <w:rPr>
                    <w:noProof/>
                    <w:webHidden/>
                  </w:rPr>
                  <w:fldChar w:fldCharType="begin"/>
                </w:r>
                <w:r w:rsidR="00AE1B19" w:rsidRPr="0073340C">
                  <w:rPr>
                    <w:noProof/>
                    <w:webHidden/>
                  </w:rPr>
                  <w:instrText xml:space="preserve"> PAGEREF _Toc194341126 \h </w:instrText>
                </w:r>
                <w:r w:rsidR="00AE1B19" w:rsidRPr="0073340C">
                  <w:rPr>
                    <w:noProof/>
                    <w:webHidden/>
                  </w:rPr>
                </w:r>
                <w:r w:rsidR="00AE1B19" w:rsidRPr="0073340C">
                  <w:rPr>
                    <w:noProof/>
                    <w:webHidden/>
                  </w:rPr>
                  <w:fldChar w:fldCharType="separate"/>
                </w:r>
                <w:r w:rsidR="00F26728">
                  <w:rPr>
                    <w:noProof/>
                    <w:webHidden/>
                  </w:rPr>
                  <w:t>16</w:t>
                </w:r>
                <w:r w:rsidR="00AE1B19" w:rsidRPr="0073340C">
                  <w:rPr>
                    <w:noProof/>
                    <w:webHidden/>
                  </w:rPr>
                  <w:fldChar w:fldCharType="end"/>
                </w:r>
              </w:hyperlink>
            </w:p>
            <w:p w14:paraId="5154A2EC" w14:textId="72AC0A82" w:rsidR="0027012D" w:rsidRPr="0073340C" w:rsidRDefault="00F24D59" w:rsidP="00FA1558">
              <w:r w:rsidRPr="0073340C">
                <w:fldChar w:fldCharType="end"/>
              </w:r>
            </w:p>
          </w:sdtContent>
        </w:sdt>
        <w:p w14:paraId="04F906D1" w14:textId="4B426736" w:rsidR="00C37036" w:rsidRPr="0073340C" w:rsidRDefault="00197D22" w:rsidP="00FA1558">
          <w:r w:rsidRPr="0073340C">
            <w:br w:type="page"/>
          </w:r>
        </w:p>
      </w:sdtContent>
    </w:sdt>
    <w:p w14:paraId="3AC4BF5B" w14:textId="3C0B62F9" w:rsidR="003300CE" w:rsidRPr="002F040D" w:rsidRDefault="005C435A" w:rsidP="00FA1558">
      <w:pPr>
        <w:pStyle w:val="Heading1"/>
      </w:pPr>
      <w:bookmarkStart w:id="1" w:name="_Toc194341119"/>
      <w:r w:rsidRPr="002F040D">
        <w:lastRenderedPageBreak/>
        <w:t>DESCRIPCIÓN GENERAL DE LA</w:t>
      </w:r>
      <w:r w:rsidR="00F63D06" w:rsidRPr="002F040D">
        <w:t xml:space="preserve"> ACTIVIDAD </w:t>
      </w:r>
      <w:bookmarkEnd w:id="1"/>
      <w:r w:rsidR="00E05670" w:rsidRPr="002F040D">
        <w:t xml:space="preserve"> </w:t>
      </w:r>
    </w:p>
    <w:p w14:paraId="51B8C4AB" w14:textId="7912FFC8" w:rsidR="00173737" w:rsidRPr="00FA1558" w:rsidRDefault="00BA4511" w:rsidP="00FA1558">
      <w:r w:rsidRPr="00FA1558">
        <w:t xml:space="preserve">La Autoridad para el Financiamiento de la Vivienda de Puerto Rico (AFV) informa sobre la disponibilidad de </w:t>
      </w:r>
      <w:r w:rsidR="00474EE3" w:rsidRPr="00FA1558">
        <w:t>$</w:t>
      </w:r>
      <w:r w:rsidRPr="00FA1558">
        <w:t xml:space="preserve">12 millones de dólares en fondos del Programa HOME </w:t>
      </w:r>
      <w:proofErr w:type="spellStart"/>
      <w:r w:rsidRPr="00FA1558">
        <w:t>Investment</w:t>
      </w:r>
      <w:proofErr w:type="spellEnd"/>
      <w:r w:rsidRPr="00FA1558">
        <w:t xml:space="preserve"> </w:t>
      </w:r>
      <w:proofErr w:type="spellStart"/>
      <w:r w:rsidRPr="00FA1558">
        <w:t>Partnerships</w:t>
      </w:r>
      <w:proofErr w:type="spellEnd"/>
      <w:r w:rsidRPr="00FA1558">
        <w:t xml:space="preserve"> (HOME), los cuales se destinarán a la rehabilitación de viviendas </w:t>
      </w:r>
      <w:r w:rsidR="00207DC2" w:rsidRPr="00FA1558">
        <w:t>elegibles y o</w:t>
      </w:r>
      <w:r w:rsidRPr="00FA1558">
        <w:t>cupadas por</w:t>
      </w:r>
      <w:r w:rsidR="00207DC2" w:rsidRPr="00FA1558">
        <w:t xml:space="preserve"> individuos o familias </w:t>
      </w:r>
      <w:r w:rsidRPr="00FA1558">
        <w:t>de bajos ingresos</w:t>
      </w:r>
      <w:r w:rsidR="00042B9A" w:rsidRPr="00FA1558">
        <w:t>, según definidos por la reglamentación aplicable al Programa</w:t>
      </w:r>
      <w:r w:rsidR="00672550" w:rsidRPr="00FA1558">
        <w:t>.</w:t>
      </w:r>
    </w:p>
    <w:p w14:paraId="18E3CB3A" w14:textId="1BA5C3F9" w:rsidR="00E470DF" w:rsidRPr="00FA1558" w:rsidRDefault="00207DC2" w:rsidP="00FA1558">
      <w:r w:rsidRPr="00FA1558">
        <w:t xml:space="preserve">Mediante la presente, se </w:t>
      </w:r>
      <w:r w:rsidR="001A5B29" w:rsidRPr="00FA1558">
        <w:t xml:space="preserve">invita a los </w:t>
      </w:r>
      <w:r w:rsidR="00207A8E" w:rsidRPr="00FA1558">
        <w:t>Municipio</w:t>
      </w:r>
      <w:r w:rsidR="001A5B29" w:rsidRPr="00FA1558">
        <w:t>s de Puerto Rico a presentar propuestas</w:t>
      </w:r>
      <w:r w:rsidR="00672550" w:rsidRPr="00FA1558">
        <w:t xml:space="preserve"> de proyectos</w:t>
      </w:r>
      <w:r w:rsidR="001A5B29" w:rsidRPr="00FA1558">
        <w:t xml:space="preserve">, destacando los beneficiarios </w:t>
      </w:r>
      <w:r w:rsidR="00672550" w:rsidRPr="00FA1558">
        <w:t xml:space="preserve">potenciales </w:t>
      </w:r>
      <w:r w:rsidR="001A5B29" w:rsidRPr="00FA1558">
        <w:t xml:space="preserve">elegibles en sus comunidades y describiendo la forma en la que pueden </w:t>
      </w:r>
      <w:r w:rsidR="00C5191E" w:rsidRPr="00FA1558">
        <w:t>colabor</w:t>
      </w:r>
      <w:r w:rsidR="001A5B29" w:rsidRPr="00FA1558">
        <w:t>ar</w:t>
      </w:r>
      <w:r w:rsidR="00672550" w:rsidRPr="00FA1558">
        <w:t xml:space="preserve"> </w:t>
      </w:r>
      <w:r w:rsidR="00C5191E" w:rsidRPr="00FA1558">
        <w:t>con</w:t>
      </w:r>
      <w:r w:rsidR="00672550" w:rsidRPr="00FA1558">
        <w:t xml:space="preserve"> los ciudadanos(as) </w:t>
      </w:r>
      <w:r w:rsidR="00C5191E" w:rsidRPr="00FA1558">
        <w:t>par</w:t>
      </w:r>
      <w:r w:rsidR="001A5B29" w:rsidRPr="00FA1558">
        <w:t>a</w:t>
      </w:r>
      <w:r w:rsidRPr="00FA1558">
        <w:t xml:space="preserve"> </w:t>
      </w:r>
      <w:r w:rsidR="00A14E27" w:rsidRPr="00FA1558">
        <w:t>que estos(as) puedan tener acceso a</w:t>
      </w:r>
      <w:r w:rsidR="001A5B29" w:rsidRPr="00FA1558">
        <w:t xml:space="preserve">l programa </w:t>
      </w:r>
      <w:r w:rsidR="00545014" w:rsidRPr="00FA1558">
        <w:t xml:space="preserve">HOME </w:t>
      </w:r>
      <w:r w:rsidR="001A5B29" w:rsidRPr="00FA1558">
        <w:t xml:space="preserve">y </w:t>
      </w:r>
      <w:r w:rsidR="00545014" w:rsidRPr="00FA1558">
        <w:t xml:space="preserve">cumplir </w:t>
      </w:r>
      <w:r w:rsidR="001A5B29" w:rsidRPr="00FA1558">
        <w:t>con los requisitos durante el ciclo de vida de la subvención.</w:t>
      </w:r>
    </w:p>
    <w:p w14:paraId="002172B4" w14:textId="7BE06ED0" w:rsidR="00127280" w:rsidRPr="002F040D" w:rsidRDefault="004E268B" w:rsidP="00FA1558">
      <w:bookmarkStart w:id="2" w:name="_Hlk194488256"/>
      <w:bookmarkStart w:id="3" w:name="_Hlk194314328"/>
      <w:r w:rsidRPr="0025541F">
        <w:t xml:space="preserve">La AFV asignará </w:t>
      </w:r>
      <w:r w:rsidR="00A14E27" w:rsidRPr="0025541F">
        <w:t xml:space="preserve">hasta </w:t>
      </w:r>
      <w:r w:rsidR="00BE0F1E" w:rsidRPr="0025541F">
        <w:t>$1,000,000 (</w:t>
      </w:r>
      <w:r w:rsidR="00A14E27" w:rsidRPr="0025541F">
        <w:t>un millón de dólares</w:t>
      </w:r>
      <w:r w:rsidR="00BE0F1E" w:rsidRPr="0025541F">
        <w:t>)</w:t>
      </w:r>
      <w:r w:rsidR="00A14E27" w:rsidRPr="0025541F">
        <w:t xml:space="preserve"> en </w:t>
      </w:r>
      <w:r w:rsidRPr="0025541F">
        <w:t xml:space="preserve">fondos </w:t>
      </w:r>
      <w:r w:rsidR="00A14E27" w:rsidRPr="0025541F">
        <w:t xml:space="preserve">del Programa HOME </w:t>
      </w:r>
      <w:r w:rsidR="00BE0F1E" w:rsidRPr="0025541F">
        <w:t>para atender casos de rehabilitación de hogares en los municipios seleccionados, hasta el máximo de $12 millones</w:t>
      </w:r>
      <w:r w:rsidR="0025541F" w:rsidRPr="0025541F">
        <w:t>, en total entre todos los municipios seleccionados</w:t>
      </w:r>
      <w:r w:rsidRPr="0025541F">
        <w:t>.</w:t>
      </w:r>
      <w:r w:rsidRPr="00FA1558">
        <w:t xml:space="preserve"> </w:t>
      </w:r>
      <w:bookmarkEnd w:id="2"/>
      <w:r w:rsidRPr="00FA1558">
        <w:t xml:space="preserve">Estos municipios no recibirán los fondos directamente ni actuarán como subrecipientes, por lo tanto, no serán responsables de su administración. No obstante, desempeñarán un papel clave como enlace y facilitadores en los siguientes aspectos: </w:t>
      </w:r>
    </w:p>
    <w:bookmarkEnd w:id="3"/>
    <w:p w14:paraId="2B6407C9" w14:textId="5E00D2B8" w:rsidR="00672550" w:rsidRPr="00FA1558" w:rsidRDefault="004E268B" w:rsidP="0055533B">
      <w:pPr>
        <w:pStyle w:val="bullets"/>
        <w:tabs>
          <w:tab w:val="clear" w:pos="720"/>
        </w:tabs>
        <w:ind w:hanging="720"/>
      </w:pPr>
      <w:r w:rsidRPr="00FA1558">
        <w:t>I</w:t>
      </w:r>
      <w:r w:rsidR="00DE3E4A" w:rsidRPr="00FA1558">
        <w:t>dentificación</w:t>
      </w:r>
      <w:r w:rsidR="00127280" w:rsidRPr="00FA1558">
        <w:t xml:space="preserve"> </w:t>
      </w:r>
      <w:r w:rsidR="00DE3E4A" w:rsidRPr="00FA1558">
        <w:t xml:space="preserve">de </w:t>
      </w:r>
      <w:r w:rsidR="00127280" w:rsidRPr="00FA1558">
        <w:t>los propietarios de viviendas elegibles</w:t>
      </w:r>
      <w:r w:rsidR="00672550" w:rsidRPr="00FA1558">
        <w:t xml:space="preserve"> y </w:t>
      </w:r>
      <w:r w:rsidRPr="00FA1558">
        <w:t xml:space="preserve">el </w:t>
      </w:r>
      <w:r w:rsidR="00672550" w:rsidRPr="00FA1558">
        <w:t xml:space="preserve">referido </w:t>
      </w:r>
      <w:r w:rsidRPr="00FA1558">
        <w:t xml:space="preserve">de estos </w:t>
      </w:r>
      <w:r w:rsidR="00672550" w:rsidRPr="00FA1558">
        <w:t>a la AFV;</w:t>
      </w:r>
    </w:p>
    <w:p w14:paraId="1E3A0D47" w14:textId="5CE6FCBE" w:rsidR="00127280" w:rsidRPr="00FA1558" w:rsidRDefault="00672550" w:rsidP="0055533B">
      <w:pPr>
        <w:pStyle w:val="bullets"/>
        <w:tabs>
          <w:tab w:val="clear" w:pos="720"/>
        </w:tabs>
        <w:ind w:hanging="720"/>
      </w:pPr>
      <w:r w:rsidRPr="00FA1558">
        <w:t>Apoyo a través de</w:t>
      </w:r>
      <w:r w:rsidR="00EE7EED" w:rsidRPr="00FA1558">
        <w:t xml:space="preserve"> </w:t>
      </w:r>
      <w:r w:rsidR="006D3F06" w:rsidRPr="00FA1558">
        <w:t xml:space="preserve">una </w:t>
      </w:r>
      <w:r w:rsidR="00DD2D42" w:rsidRPr="00FA1558">
        <w:t xml:space="preserve">estrategia para completar </w:t>
      </w:r>
      <w:r w:rsidR="00EE7EED" w:rsidRPr="00FA1558">
        <w:t>exitosamente</w:t>
      </w:r>
      <w:r w:rsidR="00DD2D42" w:rsidRPr="00FA1558">
        <w:t xml:space="preserve"> la(s) rehabilitación(es) propuesta(s) </w:t>
      </w:r>
      <w:r w:rsidR="00362598" w:rsidRPr="00FA1558">
        <w:t>dentro del periodo de ejecución</w:t>
      </w:r>
      <w:r w:rsidRPr="00FA1558">
        <w:t>;</w:t>
      </w:r>
    </w:p>
    <w:p w14:paraId="341C24E0" w14:textId="4BE3605F" w:rsidR="00127280" w:rsidRPr="00FA1558" w:rsidRDefault="004E268B" w:rsidP="0055533B">
      <w:pPr>
        <w:pStyle w:val="bullets"/>
        <w:tabs>
          <w:tab w:val="clear" w:pos="720"/>
        </w:tabs>
        <w:ind w:hanging="720"/>
      </w:pPr>
      <w:r w:rsidRPr="00FA1558">
        <w:t>Asistencia</w:t>
      </w:r>
      <w:r w:rsidR="009968C4" w:rsidRPr="00FA1558">
        <w:t xml:space="preserve"> a</w:t>
      </w:r>
      <w:r w:rsidR="00127280" w:rsidRPr="00FA1558">
        <w:t xml:space="preserve"> </w:t>
      </w:r>
      <w:r w:rsidR="00362598" w:rsidRPr="00FA1558">
        <w:t xml:space="preserve">los posibles beneficiarios </w:t>
      </w:r>
      <w:r w:rsidRPr="00FA1558">
        <w:t xml:space="preserve">para </w:t>
      </w:r>
      <w:r w:rsidR="00127280" w:rsidRPr="00FA1558">
        <w:t xml:space="preserve">recopilar la documentación necesaria para elaborar un expediente completo y </w:t>
      </w:r>
      <w:r w:rsidR="009968C4" w:rsidRPr="00FA1558">
        <w:t>en cumplimiento</w:t>
      </w:r>
      <w:r w:rsidR="00127280" w:rsidRPr="00FA1558">
        <w:t>.</w:t>
      </w:r>
    </w:p>
    <w:p w14:paraId="30B3B525" w14:textId="6CFBE46C" w:rsidR="00127280" w:rsidRPr="0073340C" w:rsidRDefault="00127280" w:rsidP="0055533B">
      <w:pPr>
        <w:pStyle w:val="bullets"/>
        <w:tabs>
          <w:tab w:val="clear" w:pos="720"/>
        </w:tabs>
        <w:ind w:hanging="720"/>
      </w:pPr>
      <w:r w:rsidRPr="00FA1558">
        <w:t xml:space="preserve">Servir de enlace principal entre el propietario de la vivienda y la AFV para garantizar </w:t>
      </w:r>
      <w:r w:rsidR="00A14E27" w:rsidRPr="00FA1558">
        <w:t>la eficiencia en los trámites correspondientes</w:t>
      </w:r>
      <w:r w:rsidR="00A14E27" w:rsidRPr="0073340C">
        <w:t xml:space="preserve">.  </w:t>
      </w:r>
    </w:p>
    <w:p w14:paraId="2118D599" w14:textId="37E8A156" w:rsidR="0055533B" w:rsidRDefault="0055533B">
      <w:pPr>
        <w:spacing w:after="160" w:line="278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BD2E5B" w:rsidRPr="005938CF" w14:paraId="24A74367" w14:textId="77777777" w:rsidTr="005938CF">
        <w:trPr>
          <w:trHeight w:val="720"/>
        </w:trPr>
        <w:tc>
          <w:tcPr>
            <w:tcW w:w="4230" w:type="dxa"/>
            <w:tcBorders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39F61E36" w14:textId="6CDD47AD" w:rsidR="00BD2E5B" w:rsidRPr="005938CF" w:rsidRDefault="00C5191E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lastRenderedPageBreak/>
              <w:t>Agencia otorgante</w:t>
            </w:r>
            <w:r w:rsidR="006871A0" w:rsidRPr="005938CF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bottom w:val="dashSmallGap" w:sz="4" w:space="0" w:color="auto"/>
            </w:tcBorders>
            <w:vAlign w:val="center"/>
          </w:tcPr>
          <w:p w14:paraId="31F1CF37" w14:textId="0D8053F5" w:rsidR="00BD2E5B" w:rsidRPr="005938CF" w:rsidRDefault="00BD2E5B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938CF">
              <w:rPr>
                <w:sz w:val="20"/>
                <w:szCs w:val="20"/>
              </w:rPr>
              <w:t xml:space="preserve">Autoridad </w:t>
            </w:r>
            <w:r w:rsidR="006871A0" w:rsidRPr="005938CF">
              <w:rPr>
                <w:sz w:val="20"/>
                <w:szCs w:val="20"/>
              </w:rPr>
              <w:t xml:space="preserve">para el </w:t>
            </w:r>
            <w:r w:rsidR="00C446C4" w:rsidRPr="005938CF">
              <w:rPr>
                <w:sz w:val="20"/>
                <w:szCs w:val="20"/>
              </w:rPr>
              <w:t>Financiamiento de</w:t>
            </w:r>
            <w:r w:rsidRPr="005938CF">
              <w:rPr>
                <w:sz w:val="20"/>
                <w:szCs w:val="20"/>
              </w:rPr>
              <w:t xml:space="preserve"> la Vivienda de Puerto Rico (AFV)</w:t>
            </w:r>
          </w:p>
        </w:tc>
      </w:tr>
      <w:tr w:rsidR="00BD2E5B" w:rsidRPr="005938CF" w14:paraId="7C78BDA0" w14:textId="77777777" w:rsidTr="005938CF">
        <w:trPr>
          <w:trHeight w:val="720"/>
        </w:trPr>
        <w:tc>
          <w:tcPr>
            <w:tcW w:w="423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3FD198C4" w14:textId="14A92898" w:rsidR="00BD2E5B" w:rsidRPr="005938CF" w:rsidRDefault="006871A0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t>Nombre de la iniciativa:</w:t>
            </w:r>
          </w:p>
        </w:tc>
        <w:tc>
          <w:tcPr>
            <w:tcW w:w="5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E6294" w14:textId="3887075C" w:rsidR="00BD2E5B" w:rsidRPr="005938CF" w:rsidRDefault="00BD2E5B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938CF">
              <w:rPr>
                <w:sz w:val="20"/>
                <w:szCs w:val="20"/>
              </w:rPr>
              <w:t xml:space="preserve">HOME </w:t>
            </w:r>
            <w:proofErr w:type="spellStart"/>
            <w:r w:rsidRPr="005938CF">
              <w:rPr>
                <w:sz w:val="20"/>
                <w:szCs w:val="20"/>
              </w:rPr>
              <w:t>Investment</w:t>
            </w:r>
            <w:proofErr w:type="spellEnd"/>
            <w:r w:rsidRPr="005938CF">
              <w:rPr>
                <w:sz w:val="20"/>
                <w:szCs w:val="20"/>
              </w:rPr>
              <w:t xml:space="preserve"> </w:t>
            </w:r>
            <w:proofErr w:type="spellStart"/>
            <w:r w:rsidRPr="005938CF">
              <w:rPr>
                <w:sz w:val="20"/>
                <w:szCs w:val="20"/>
              </w:rPr>
              <w:t>Partnerships</w:t>
            </w:r>
            <w:proofErr w:type="spellEnd"/>
            <w:r w:rsidRPr="005938CF">
              <w:rPr>
                <w:sz w:val="20"/>
                <w:szCs w:val="20"/>
              </w:rPr>
              <w:t xml:space="preserve"> (HOME) - Iniciativa Municipal de Rehabilitación de Viviendas</w:t>
            </w:r>
          </w:p>
        </w:tc>
      </w:tr>
      <w:tr w:rsidR="00BD2E5B" w:rsidRPr="005938CF" w14:paraId="4B07A776" w14:textId="77777777" w:rsidTr="005938CF">
        <w:trPr>
          <w:trHeight w:val="720"/>
        </w:trPr>
        <w:tc>
          <w:tcPr>
            <w:tcW w:w="423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3F0F989D" w14:textId="66E1C297" w:rsidR="00BD2E5B" w:rsidRPr="005938CF" w:rsidRDefault="00CA419D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t>Fondos Disponibles</w:t>
            </w:r>
            <w:r w:rsidR="00BD2E5B" w:rsidRPr="005938CF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5E91AE" w14:textId="3A9F1EE1" w:rsidR="00BD2E5B" w:rsidRPr="005938CF" w:rsidRDefault="00BD2E5B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938CF">
              <w:rPr>
                <w:sz w:val="20"/>
                <w:szCs w:val="20"/>
              </w:rPr>
              <w:t>$12,000,000</w:t>
            </w:r>
          </w:p>
        </w:tc>
      </w:tr>
      <w:tr w:rsidR="00BD2E5B" w:rsidRPr="005938CF" w14:paraId="20C07A27" w14:textId="77777777" w:rsidTr="005938CF">
        <w:trPr>
          <w:trHeight w:val="720"/>
        </w:trPr>
        <w:tc>
          <w:tcPr>
            <w:tcW w:w="423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7FB03F3E" w14:textId="3240544F" w:rsidR="00BD2E5B" w:rsidRPr="005938CF" w:rsidRDefault="00BD2E5B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t xml:space="preserve">Adjudicación máxima </w:t>
            </w:r>
            <w:r w:rsidR="00672550" w:rsidRPr="005938CF">
              <w:rPr>
                <w:color w:val="FFFFFF" w:themeColor="background1"/>
                <w:sz w:val="20"/>
                <w:szCs w:val="20"/>
              </w:rPr>
              <w:t xml:space="preserve">para casos de rehabilitación en un mismo </w:t>
            </w:r>
            <w:r w:rsidR="00207A8E" w:rsidRPr="005938CF">
              <w:rPr>
                <w:color w:val="FFFFFF" w:themeColor="background1"/>
                <w:sz w:val="20"/>
                <w:szCs w:val="20"/>
              </w:rPr>
              <w:t>Municipio</w:t>
            </w:r>
            <w:r w:rsidRPr="005938CF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772483" w14:textId="68EF21BB" w:rsidR="00BD2E5B" w:rsidRPr="005938CF" w:rsidRDefault="00BD2E5B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938CF">
              <w:rPr>
                <w:sz w:val="20"/>
                <w:szCs w:val="20"/>
              </w:rPr>
              <w:t>$1,</w:t>
            </w:r>
            <w:r w:rsidR="00277441" w:rsidRPr="005938CF">
              <w:rPr>
                <w:sz w:val="20"/>
                <w:szCs w:val="20"/>
              </w:rPr>
              <w:t>0</w:t>
            </w:r>
            <w:r w:rsidRPr="005938CF">
              <w:rPr>
                <w:sz w:val="20"/>
                <w:szCs w:val="20"/>
              </w:rPr>
              <w:t>00,000</w:t>
            </w:r>
          </w:p>
        </w:tc>
      </w:tr>
      <w:tr w:rsidR="00BD2E5B" w:rsidRPr="005938CF" w14:paraId="20FEFF2A" w14:textId="77777777" w:rsidTr="005938CF">
        <w:trPr>
          <w:trHeight w:val="720"/>
        </w:trPr>
        <w:tc>
          <w:tcPr>
            <w:tcW w:w="423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131AE55D" w14:textId="4DD06F67" w:rsidR="00BD2E5B" w:rsidRPr="005938CF" w:rsidRDefault="00417F7A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t xml:space="preserve">Fecha Límite </w:t>
            </w:r>
            <w:r w:rsidR="00672550" w:rsidRPr="005938CF">
              <w:rPr>
                <w:color w:val="FFFFFF" w:themeColor="background1"/>
                <w:sz w:val="20"/>
                <w:szCs w:val="20"/>
              </w:rPr>
              <w:t>p</w:t>
            </w:r>
            <w:r w:rsidRPr="005938CF">
              <w:rPr>
                <w:color w:val="FFFFFF" w:themeColor="background1"/>
                <w:sz w:val="20"/>
                <w:szCs w:val="20"/>
              </w:rPr>
              <w:t xml:space="preserve">ara </w:t>
            </w:r>
            <w:r w:rsidR="00672550" w:rsidRPr="005938CF">
              <w:rPr>
                <w:color w:val="FFFFFF" w:themeColor="background1"/>
                <w:sz w:val="20"/>
                <w:szCs w:val="20"/>
              </w:rPr>
              <w:t>presentar la propuesta</w:t>
            </w:r>
            <w:r w:rsidR="004D242D" w:rsidRPr="005938CF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DDE74C" w14:textId="242F2DBE" w:rsidR="00BD2E5B" w:rsidRPr="005938CF" w:rsidRDefault="00E315D9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23 de mayo </w:t>
            </w:r>
            <w:r w:rsidR="00BD2E5B" w:rsidRPr="005938CF">
              <w:rPr>
                <w:sz w:val="20"/>
                <w:szCs w:val="20"/>
              </w:rPr>
              <w:t xml:space="preserve">de 2025, a las </w:t>
            </w:r>
            <w:r w:rsidR="003C51F5" w:rsidRPr="005938CF">
              <w:rPr>
                <w:sz w:val="20"/>
                <w:szCs w:val="20"/>
              </w:rPr>
              <w:t>4:00 PM</w:t>
            </w:r>
          </w:p>
        </w:tc>
      </w:tr>
      <w:tr w:rsidR="00BD2E5B" w:rsidRPr="005938CF" w14:paraId="6B31329C" w14:textId="77777777" w:rsidTr="005938CF">
        <w:trPr>
          <w:trHeight w:val="720"/>
        </w:trPr>
        <w:tc>
          <w:tcPr>
            <w:tcW w:w="423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515F75"/>
            <w:vAlign w:val="center"/>
          </w:tcPr>
          <w:p w14:paraId="2180227E" w14:textId="4F100FB7" w:rsidR="00BD2E5B" w:rsidRPr="005938CF" w:rsidRDefault="00BD2E5B" w:rsidP="00980F00">
            <w:pPr>
              <w:pStyle w:val="bullets"/>
              <w:numPr>
                <w:ilvl w:val="0"/>
                <w:numId w:val="13"/>
              </w:numPr>
              <w:jc w:val="left"/>
              <w:rPr>
                <w:color w:val="FFFFFF" w:themeColor="background1"/>
                <w:sz w:val="20"/>
                <w:szCs w:val="20"/>
              </w:rPr>
            </w:pPr>
            <w:r w:rsidRPr="005938CF">
              <w:rPr>
                <w:color w:val="FFFFFF" w:themeColor="background1"/>
                <w:sz w:val="20"/>
                <w:szCs w:val="20"/>
              </w:rPr>
              <w:t xml:space="preserve">Instrumento de </w:t>
            </w:r>
            <w:r w:rsidR="00AC1B35" w:rsidRPr="005938CF">
              <w:rPr>
                <w:color w:val="FFFFFF" w:themeColor="background1"/>
                <w:sz w:val="20"/>
                <w:szCs w:val="20"/>
              </w:rPr>
              <w:t>Contratación</w:t>
            </w:r>
            <w:r w:rsidRPr="005938CF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B7F4A5" w14:textId="57B9AFB3" w:rsidR="00BD2E5B" w:rsidRPr="005938CF" w:rsidRDefault="00AC1B35" w:rsidP="005938CF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938CF">
              <w:rPr>
                <w:sz w:val="20"/>
                <w:szCs w:val="20"/>
              </w:rPr>
              <w:t>Acuerdo</w:t>
            </w:r>
            <w:r w:rsidR="00417F7A" w:rsidRPr="005938CF">
              <w:rPr>
                <w:sz w:val="20"/>
                <w:szCs w:val="20"/>
              </w:rPr>
              <w:t xml:space="preserve"> de Colaboración </w:t>
            </w:r>
            <w:r w:rsidR="00BD2E5B" w:rsidRPr="005938CF">
              <w:rPr>
                <w:sz w:val="20"/>
                <w:szCs w:val="20"/>
              </w:rPr>
              <w:t xml:space="preserve">entre AFV y los </w:t>
            </w:r>
            <w:r w:rsidR="00207A8E" w:rsidRPr="005938CF">
              <w:rPr>
                <w:sz w:val="20"/>
                <w:szCs w:val="20"/>
              </w:rPr>
              <w:t>Municipio</w:t>
            </w:r>
            <w:r w:rsidR="006D03C3" w:rsidRPr="005938CF">
              <w:rPr>
                <w:sz w:val="20"/>
                <w:szCs w:val="20"/>
              </w:rPr>
              <w:t xml:space="preserve">s </w:t>
            </w:r>
            <w:r w:rsidR="00417F7A" w:rsidRPr="005938CF">
              <w:rPr>
                <w:sz w:val="20"/>
                <w:szCs w:val="20"/>
              </w:rPr>
              <w:t>seleccionados (MOU)</w:t>
            </w:r>
          </w:p>
        </w:tc>
      </w:tr>
    </w:tbl>
    <w:p w14:paraId="641844A3" w14:textId="77777777" w:rsidR="00BD2E5B" w:rsidRPr="005938CF" w:rsidRDefault="00BD2E5B" w:rsidP="005938CF">
      <w:pPr>
        <w:pStyle w:val="NoSpacing"/>
        <w:jc w:val="both"/>
        <w:rPr>
          <w:rFonts w:ascii="Century Gothic" w:eastAsia="Times New Roman" w:hAnsi="Century Gothic" w:cs="Times New Roman"/>
          <w:kern w:val="0"/>
          <w:sz w:val="22"/>
          <w:szCs w:val="22"/>
          <w:lang w:val="es-PR"/>
          <w14:ligatures w14:val="none"/>
        </w:rPr>
      </w:pPr>
    </w:p>
    <w:p w14:paraId="4BA38189" w14:textId="650F69ED" w:rsidR="00975F72" w:rsidRPr="0073340C" w:rsidRDefault="00A14E27" w:rsidP="005938CF">
      <w:r w:rsidRPr="0073340C">
        <w:t xml:space="preserve">La AFV suscribirá un Acuerdo de Colaboración con los municipios seleccionados, </w:t>
      </w:r>
      <w:r w:rsidR="00663FE3" w:rsidRPr="0073340C">
        <w:t xml:space="preserve">el cual </w:t>
      </w:r>
      <w:r w:rsidR="00127280" w:rsidRPr="0073340C">
        <w:t xml:space="preserve">establecerá las responsabilidades </w:t>
      </w:r>
      <w:r w:rsidRPr="0073340C">
        <w:t xml:space="preserve">a los cuales se comprometen los municipios y la AFV.  </w:t>
      </w:r>
    </w:p>
    <w:p w14:paraId="1DA2737F" w14:textId="1C67CACA" w:rsidR="00727257" w:rsidRPr="0073340C" w:rsidRDefault="00727257" w:rsidP="005938CF">
      <w:r w:rsidRPr="0073340C">
        <w:t xml:space="preserve">La </w:t>
      </w:r>
      <w:r w:rsidR="003C3400" w:rsidRPr="0073340C">
        <w:t>AFV</w:t>
      </w:r>
      <w:r w:rsidRPr="0073340C">
        <w:t xml:space="preserve"> </w:t>
      </w:r>
      <w:r w:rsidR="00AC1B35" w:rsidRPr="0073340C">
        <w:t>administr</w:t>
      </w:r>
      <w:r w:rsidR="00127280" w:rsidRPr="0073340C">
        <w:t xml:space="preserve">ará </w:t>
      </w:r>
      <w:r w:rsidR="000110AF" w:rsidRPr="0073340C">
        <w:t>el</w:t>
      </w:r>
      <w:r w:rsidR="00C446C4" w:rsidRPr="0073340C">
        <w:t xml:space="preserve"> </w:t>
      </w:r>
      <w:r w:rsidR="00127280" w:rsidRPr="0073340C">
        <w:t>Programa,</w:t>
      </w:r>
      <w:r w:rsidR="00AC1B35" w:rsidRPr="0073340C">
        <w:t xml:space="preserve"> y </w:t>
      </w:r>
      <w:r w:rsidR="00C446C4" w:rsidRPr="0073340C">
        <w:t>será responsable</w:t>
      </w:r>
      <w:r w:rsidR="00127280" w:rsidRPr="0073340C">
        <w:t xml:space="preserve"> direct</w:t>
      </w:r>
      <w:r w:rsidR="00AC1B35" w:rsidRPr="0073340C">
        <w:t xml:space="preserve">amente </w:t>
      </w:r>
      <w:r w:rsidR="00127280" w:rsidRPr="0073340C">
        <w:t xml:space="preserve">ante </w:t>
      </w:r>
      <w:r w:rsidR="00340BFA" w:rsidRPr="0073340C">
        <w:t>el Departamento de la Vivienda y Desarrollo Urbano (</w:t>
      </w:r>
      <w:r w:rsidR="00127280" w:rsidRPr="0073340C">
        <w:t>HUD</w:t>
      </w:r>
      <w:r w:rsidR="00340BFA" w:rsidRPr="0073340C">
        <w:t>, por sus siglas en inglés) del Gobierno Federal</w:t>
      </w:r>
      <w:r w:rsidR="00127280" w:rsidRPr="0073340C">
        <w:t xml:space="preserve">, supervisando el cumplimiento, </w:t>
      </w:r>
      <w:r w:rsidR="00A14E27" w:rsidRPr="0073340C">
        <w:t xml:space="preserve">realizando las </w:t>
      </w:r>
      <w:r w:rsidR="00127280" w:rsidRPr="0073340C">
        <w:t xml:space="preserve">determinaciones de elegibilidad y </w:t>
      </w:r>
      <w:r w:rsidR="00A14E27" w:rsidRPr="0073340C">
        <w:t xml:space="preserve">realizando </w:t>
      </w:r>
      <w:r w:rsidR="00127280" w:rsidRPr="0073340C">
        <w:t xml:space="preserve">los desembolsos de fondos directamente a los contratistas </w:t>
      </w:r>
      <w:r w:rsidR="00A14E27" w:rsidRPr="0073340C">
        <w:t>contratados para efectos de las rehabilitaciones</w:t>
      </w:r>
      <w:r w:rsidR="00127280" w:rsidRPr="0073340C">
        <w:t xml:space="preserve">. </w:t>
      </w:r>
      <w:r w:rsidR="00975F72" w:rsidRPr="0073340C">
        <w:t>Los Municipios asistirán a los posibles beneficiarios en el proceso</w:t>
      </w:r>
      <w:r w:rsidR="004D242D" w:rsidRPr="0073340C">
        <w:t>.</w:t>
      </w:r>
    </w:p>
    <w:p w14:paraId="3C6EB15A" w14:textId="140468C6" w:rsidR="00A14E27" w:rsidRPr="0073340C" w:rsidRDefault="004E268B" w:rsidP="005938CF">
      <w:bookmarkStart w:id="4" w:name="_Hlk194314596"/>
      <w:r w:rsidRPr="0073340C">
        <w:t>La AFV proporcionará asistencia técnica a los municipios y a los posibles beneficiarios durante todo el período de ejecución. El dueño de la vivienda o beneficiario contratará directamente al contratista que realizará las obras, mientras que la AFV mantendrá la supervisión del cumplimiento.</w:t>
      </w:r>
    </w:p>
    <w:bookmarkEnd w:id="4"/>
    <w:p w14:paraId="0B672CF2" w14:textId="362C888A" w:rsidR="004E268B" w:rsidRPr="0073340C" w:rsidRDefault="00127280" w:rsidP="005938CF">
      <w:r w:rsidRPr="0073340C">
        <w:t xml:space="preserve">El objetivo del programa es rehabilitar la </w:t>
      </w:r>
      <w:r w:rsidR="002C628D" w:rsidRPr="0073340C">
        <w:t>infraestructura de vivienda</w:t>
      </w:r>
      <w:r w:rsidR="00A33CD5" w:rsidRPr="0073340C">
        <w:t xml:space="preserve"> </w:t>
      </w:r>
      <w:r w:rsidR="004E268B" w:rsidRPr="0073340C">
        <w:t>asequible</w:t>
      </w:r>
      <w:r w:rsidR="00E17AEC" w:rsidRPr="0073340C">
        <w:t xml:space="preserve"> y  </w:t>
      </w:r>
      <w:r w:rsidR="002C628D" w:rsidRPr="0073340C">
        <w:t xml:space="preserve"> </w:t>
      </w:r>
      <w:r w:rsidRPr="0073340C">
        <w:t xml:space="preserve">mejorar las condiciones de vida de </w:t>
      </w:r>
      <w:r w:rsidR="008078CE" w:rsidRPr="0073340C">
        <w:t>las familias de bajos ingresos</w:t>
      </w:r>
      <w:r w:rsidRPr="0073340C">
        <w:t xml:space="preserve">, </w:t>
      </w:r>
      <w:r w:rsidR="007D436A" w:rsidRPr="0073340C">
        <w:t xml:space="preserve">así como </w:t>
      </w:r>
      <w:r w:rsidRPr="0073340C">
        <w:t xml:space="preserve"> garantizar el cumplimiento de las normativas </w:t>
      </w:r>
      <w:r w:rsidR="00527CED" w:rsidRPr="0073340C">
        <w:t xml:space="preserve">establecidas </w:t>
      </w:r>
      <w:r w:rsidR="004E268B" w:rsidRPr="0073340C">
        <w:t xml:space="preserve">del Programa HOME </w:t>
      </w:r>
      <w:r w:rsidR="00527CED" w:rsidRPr="0073340C">
        <w:t xml:space="preserve">en </w:t>
      </w:r>
      <w:r w:rsidR="004E268B" w:rsidRPr="0073340C">
        <w:t xml:space="preserve">el </w:t>
      </w:r>
      <w:hyperlink r:id="rId12" w:history="1">
        <w:r w:rsidR="004E268B" w:rsidRPr="0073340C">
          <w:rPr>
            <w:rStyle w:val="Hyperlink"/>
          </w:rPr>
          <w:t xml:space="preserve">24 CFR </w:t>
        </w:r>
        <w:proofErr w:type="spellStart"/>
        <w:r w:rsidR="004E268B" w:rsidRPr="0073340C">
          <w:rPr>
            <w:rStyle w:val="Hyperlink"/>
          </w:rPr>
          <w:t>Part</w:t>
        </w:r>
        <w:proofErr w:type="spellEnd"/>
        <w:r w:rsidR="004E268B" w:rsidRPr="0073340C">
          <w:rPr>
            <w:rStyle w:val="Hyperlink"/>
          </w:rPr>
          <w:t xml:space="preserve"> 92</w:t>
        </w:r>
      </w:hyperlink>
      <w:r w:rsidR="004E268B" w:rsidRPr="0073340C">
        <w:t xml:space="preserve">, según enmendado, y de las normas administrativas y fiscales uniformes en el </w:t>
      </w:r>
      <w:hyperlink r:id="rId13" w:history="1">
        <w:r w:rsidR="00527CED" w:rsidRPr="0073340C">
          <w:rPr>
            <w:rStyle w:val="Hyperlink"/>
            <w:rFonts w:eastAsia="Times New Roman" w:cs="Times New Roman"/>
            <w:kern w:val="0"/>
            <w14:ligatures w14:val="none"/>
          </w:rPr>
          <w:t xml:space="preserve">2 CFR </w:t>
        </w:r>
        <w:proofErr w:type="spellStart"/>
        <w:r w:rsidR="00527CED" w:rsidRPr="0073340C">
          <w:rPr>
            <w:rStyle w:val="Hyperlink"/>
            <w:rFonts w:eastAsia="Times New Roman" w:cs="Times New Roman"/>
            <w:kern w:val="0"/>
            <w14:ligatures w14:val="none"/>
          </w:rPr>
          <w:t>Part</w:t>
        </w:r>
        <w:proofErr w:type="spellEnd"/>
        <w:r w:rsidR="00527CED" w:rsidRPr="0073340C">
          <w:rPr>
            <w:rStyle w:val="Hyperlink"/>
            <w:rFonts w:eastAsia="Times New Roman" w:cs="Times New Roman"/>
            <w:kern w:val="0"/>
            <w14:ligatures w14:val="none"/>
          </w:rPr>
          <w:t xml:space="preserve"> 200</w:t>
        </w:r>
        <w:r w:rsidR="004E268B" w:rsidRPr="0073340C">
          <w:rPr>
            <w:rStyle w:val="Hyperlink"/>
            <w:rFonts w:eastAsia="Times New Roman" w:cs="Times New Roman"/>
            <w:kern w:val="0"/>
            <w14:ligatures w14:val="none"/>
          </w:rPr>
          <w:t>.</w:t>
        </w:r>
        <w:r w:rsidR="00527CED" w:rsidRPr="0073340C">
          <w:rPr>
            <w:rStyle w:val="Hyperlink"/>
            <w:rFonts w:eastAsia="Times New Roman" w:cs="Times New Roman"/>
            <w:kern w:val="0"/>
            <w:u w:val="none"/>
            <w14:ligatures w14:val="none"/>
          </w:rPr>
          <w:t xml:space="preserve"> </w:t>
        </w:r>
      </w:hyperlink>
    </w:p>
    <w:p w14:paraId="1C68C4F0" w14:textId="77777777" w:rsidR="004E268B" w:rsidRPr="0073340C" w:rsidRDefault="004E268B" w:rsidP="00127280">
      <w:pPr>
        <w:pStyle w:val="NoSpacing"/>
        <w:spacing w:line="276" w:lineRule="auto"/>
        <w:jc w:val="both"/>
        <w:rPr>
          <w:rFonts w:ascii="Century Gothic" w:eastAsia="Times New Roman" w:hAnsi="Century Gothic"/>
          <w:kern w:val="0"/>
          <w:lang w:val="es-PR"/>
          <w14:ligatures w14:val="none"/>
        </w:rPr>
      </w:pPr>
    </w:p>
    <w:p w14:paraId="3BAAC06A" w14:textId="77777777" w:rsidR="007E4C36" w:rsidRDefault="007E4C36">
      <w:pPr>
        <w:spacing w:after="160" w:line="278" w:lineRule="auto"/>
        <w:jc w:val="left"/>
        <w:rPr>
          <w:b/>
          <w:bCs/>
        </w:rPr>
      </w:pPr>
      <w:r>
        <w:br w:type="page"/>
      </w:r>
    </w:p>
    <w:p w14:paraId="24849D88" w14:textId="0746A168" w:rsidR="00977B0F" w:rsidRPr="0073340C" w:rsidRDefault="003A4B03" w:rsidP="005938CF">
      <w:pPr>
        <w:pStyle w:val="Heading1"/>
        <w:keepNext/>
      </w:pPr>
      <w:r w:rsidRPr="0073340C">
        <w:lastRenderedPageBreak/>
        <w:t>TRASFONDO</w:t>
      </w:r>
    </w:p>
    <w:p w14:paraId="21B8F8AC" w14:textId="034BCE17" w:rsidR="00A10384" w:rsidRPr="005938CF" w:rsidRDefault="00A10384" w:rsidP="00980F00">
      <w:pPr>
        <w:pStyle w:val="Heading1"/>
        <w:numPr>
          <w:ilvl w:val="1"/>
          <w:numId w:val="1"/>
        </w:numPr>
        <w:spacing w:before="180"/>
        <w:contextualSpacing w:val="0"/>
        <w:rPr>
          <w:b w:val="0"/>
          <w:bCs w:val="0"/>
        </w:rPr>
      </w:pPr>
      <w:r w:rsidRPr="005938CF">
        <w:rPr>
          <w:b w:val="0"/>
          <w:bCs w:val="0"/>
        </w:rPr>
        <w:t>La necesidad de vivienda asequible en Puerto Rico</w:t>
      </w:r>
    </w:p>
    <w:p w14:paraId="32BFF23F" w14:textId="044F682A" w:rsidR="00E05670" w:rsidRPr="0073340C" w:rsidRDefault="00A14E27" w:rsidP="005938CF">
      <w:bookmarkStart w:id="5" w:name="_Hlk194315097"/>
      <w:r w:rsidRPr="0073340C">
        <w:t>Durante los pasados años</w:t>
      </w:r>
      <w:r w:rsidR="00E05670" w:rsidRPr="0073340C">
        <w:t>, las familias puertorriqueñas han enfrentado una escasez de viviendas seguras, asequibles y de calidad, situación que se ha agravado con el paso de huracanes, terremotos, la pandemia y el aumento en el costo de vida.</w:t>
      </w:r>
      <w:r w:rsidRPr="0073340C">
        <w:t xml:space="preserve"> De acuerdo con los datos más recientes del </w:t>
      </w:r>
      <w:r w:rsidRPr="0073340C">
        <w:rPr>
          <w:i/>
          <w:iCs/>
        </w:rPr>
        <w:t xml:space="preserve">American </w:t>
      </w:r>
      <w:proofErr w:type="spellStart"/>
      <w:r w:rsidRPr="0073340C">
        <w:rPr>
          <w:i/>
          <w:iCs/>
        </w:rPr>
        <w:t>Community</w:t>
      </w:r>
      <w:proofErr w:type="spellEnd"/>
      <w:r w:rsidRPr="0073340C">
        <w:rPr>
          <w:i/>
          <w:iCs/>
        </w:rPr>
        <w:t xml:space="preserve"> </w:t>
      </w:r>
      <w:proofErr w:type="spellStart"/>
      <w:r w:rsidRPr="0073340C">
        <w:rPr>
          <w:i/>
          <w:iCs/>
        </w:rPr>
        <w:t>Survey</w:t>
      </w:r>
      <w:proofErr w:type="spellEnd"/>
      <w:r w:rsidRPr="0073340C">
        <w:rPr>
          <w:i/>
          <w:iCs/>
        </w:rPr>
        <w:t>, 2023</w:t>
      </w:r>
      <w:r w:rsidRPr="0073340C">
        <w:t>, el 68.4% de las unidades de vivienda principal en Puerto Rico son ocupadas por sus dueños. De estas, una de cada cinco (20.1%), presentan una condición de vulnerabilidad estructural o relacionada con la carga económica del hogar.</w:t>
      </w:r>
    </w:p>
    <w:p w14:paraId="2498DA42" w14:textId="2DCD6991" w:rsidR="00A10384" w:rsidRPr="0073340C" w:rsidRDefault="00E05670" w:rsidP="005938CF">
      <w:r w:rsidRPr="0073340C">
        <w:t xml:space="preserve">Muchas viviendas, especialmente las de familias con ingresos bajos, presentan deficiencias estructurales, infraestructura inadecuada y riesgos ambientales. Además, el aumento en los costos de construcción, las opciones limitadas de financiamiento y el estancamiento de los ingresos familiares han ampliado la brecha en la asequibilidad de la vivienda, dejando a miles de familias en condiciones precarias o inseguras. </w:t>
      </w:r>
    </w:p>
    <w:bookmarkEnd w:id="5"/>
    <w:p w14:paraId="770F9F63" w14:textId="55503478" w:rsidR="008D6429" w:rsidRPr="0073340C" w:rsidRDefault="008D6429" w:rsidP="00980F00">
      <w:pPr>
        <w:pStyle w:val="ListParagraph"/>
        <w:numPr>
          <w:ilvl w:val="1"/>
          <w:numId w:val="2"/>
        </w:numPr>
      </w:pPr>
      <w:r w:rsidRPr="0073340C">
        <w:t xml:space="preserve">El </w:t>
      </w:r>
      <w:r w:rsidR="00132895" w:rsidRPr="0073340C">
        <w:t>rol</w:t>
      </w:r>
      <w:r w:rsidRPr="0073340C">
        <w:t xml:space="preserve"> de </w:t>
      </w:r>
      <w:r w:rsidR="006D03C3" w:rsidRPr="0073340C">
        <w:t xml:space="preserve">los </w:t>
      </w:r>
      <w:r w:rsidR="00207A8E" w:rsidRPr="0073340C">
        <w:t>Municipio</w:t>
      </w:r>
      <w:r w:rsidR="006D03C3" w:rsidRPr="0073340C">
        <w:t xml:space="preserve">s </w:t>
      </w:r>
      <w:r w:rsidRPr="0073340C">
        <w:t>en la rehabilitación de viviendas</w:t>
      </w:r>
    </w:p>
    <w:p w14:paraId="139794D4" w14:textId="5F12AD39" w:rsidR="005D6A59" w:rsidRPr="0073340C" w:rsidRDefault="008D6429" w:rsidP="00FA1558">
      <w:r w:rsidRPr="0073340C">
        <w:t xml:space="preserve">Los gobiernos municipales están estrechamente vinculados a sus comunidades y desempeñan un papel fundamental en la identificación de familias y personas que viven en condiciones inseguras o inadecuadas. Al </w:t>
      </w:r>
      <w:r w:rsidR="008815E9" w:rsidRPr="0073340C">
        <w:t xml:space="preserve">colaborar </w:t>
      </w:r>
      <w:r w:rsidRPr="0073340C">
        <w:t xml:space="preserve">con </w:t>
      </w:r>
      <w:r w:rsidR="00E86566" w:rsidRPr="0073340C">
        <w:t xml:space="preserve">AFV </w:t>
      </w:r>
      <w:r w:rsidRPr="0073340C">
        <w:t xml:space="preserve">a través de este </w:t>
      </w:r>
      <w:r w:rsidR="00A14E27" w:rsidRPr="0073340C">
        <w:t>P</w:t>
      </w:r>
      <w:r w:rsidRPr="0073340C">
        <w:t xml:space="preserve">rograma, </w:t>
      </w:r>
      <w:r w:rsidR="006D03C3" w:rsidRPr="0073340C">
        <w:t xml:space="preserve">los </w:t>
      </w:r>
      <w:r w:rsidR="00207A8E" w:rsidRPr="0073340C">
        <w:t>Municipio</w:t>
      </w:r>
      <w:r w:rsidR="006D03C3" w:rsidRPr="0073340C">
        <w:t xml:space="preserve">s </w:t>
      </w:r>
      <w:r w:rsidRPr="0073340C">
        <w:t>apoyar</w:t>
      </w:r>
      <w:r w:rsidR="00244E5F" w:rsidRPr="0073340C">
        <w:t>án</w:t>
      </w:r>
      <w:r w:rsidRPr="0073340C">
        <w:t xml:space="preserve"> directamente a </w:t>
      </w:r>
      <w:r w:rsidR="00244E5F" w:rsidRPr="0073340C">
        <w:t xml:space="preserve">su </w:t>
      </w:r>
      <w:r w:rsidR="007E4C36" w:rsidRPr="0073340C">
        <w:t>población y</w:t>
      </w:r>
      <w:r w:rsidR="00150F6C" w:rsidRPr="0073340C">
        <w:t xml:space="preserve"> </w:t>
      </w:r>
      <w:r w:rsidR="004C4D05" w:rsidRPr="0073340C">
        <w:t>facilitarán el acceso a l</w:t>
      </w:r>
      <w:r w:rsidRPr="0073340C">
        <w:t>os recursos federales</w:t>
      </w:r>
      <w:r w:rsidR="00150F6C" w:rsidRPr="0073340C">
        <w:t xml:space="preserve"> de</w:t>
      </w:r>
      <w:r w:rsidR="00933CE5" w:rsidRPr="0073340C">
        <w:t xml:space="preserve">l programa </w:t>
      </w:r>
      <w:r w:rsidR="00933CE5" w:rsidRPr="0073340C">
        <w:rPr>
          <w:i/>
          <w:iCs/>
        </w:rPr>
        <w:t>HOME</w:t>
      </w:r>
      <w:r w:rsidR="00340BFA" w:rsidRPr="0073340C">
        <w:rPr>
          <w:i/>
          <w:iCs/>
        </w:rPr>
        <w:t xml:space="preserve"> </w:t>
      </w:r>
      <w:r w:rsidR="00933CE5" w:rsidRPr="0073340C">
        <w:rPr>
          <w:i/>
          <w:iCs/>
        </w:rPr>
        <w:t xml:space="preserve">- </w:t>
      </w:r>
      <w:proofErr w:type="spellStart"/>
      <w:r w:rsidR="00933CE5" w:rsidRPr="0073340C">
        <w:rPr>
          <w:i/>
          <w:iCs/>
        </w:rPr>
        <w:t>Rehab</w:t>
      </w:r>
      <w:r w:rsidR="00340BFA" w:rsidRPr="0073340C">
        <w:rPr>
          <w:i/>
          <w:iCs/>
        </w:rPr>
        <w:t>ilitation</w:t>
      </w:r>
      <w:proofErr w:type="spellEnd"/>
      <w:r w:rsidR="00933CE5" w:rsidRPr="0073340C">
        <w:rPr>
          <w:i/>
          <w:iCs/>
        </w:rPr>
        <w:t xml:space="preserve"> </w:t>
      </w:r>
      <w:proofErr w:type="spellStart"/>
      <w:r w:rsidR="00933CE5" w:rsidRPr="0073340C">
        <w:rPr>
          <w:i/>
          <w:iCs/>
        </w:rPr>
        <w:t>By</w:t>
      </w:r>
      <w:proofErr w:type="spellEnd"/>
      <w:r w:rsidR="00933CE5" w:rsidRPr="0073340C">
        <w:rPr>
          <w:i/>
          <w:iCs/>
        </w:rPr>
        <w:t xml:space="preserve"> </w:t>
      </w:r>
      <w:proofErr w:type="spellStart"/>
      <w:r w:rsidR="00933CE5" w:rsidRPr="0073340C">
        <w:rPr>
          <w:i/>
          <w:iCs/>
        </w:rPr>
        <w:t>Owner</w:t>
      </w:r>
      <w:proofErr w:type="spellEnd"/>
      <w:r w:rsidR="00933CE5" w:rsidRPr="0073340C">
        <w:t xml:space="preserve">. </w:t>
      </w:r>
    </w:p>
    <w:p w14:paraId="2D6286D9" w14:textId="4866FB9C" w:rsidR="008D6429" w:rsidRPr="0073340C" w:rsidRDefault="008D6429" w:rsidP="00FA1558">
      <w:r w:rsidRPr="0073340C">
        <w:t>Esta colaboración</w:t>
      </w:r>
      <w:r w:rsidR="0069656F" w:rsidRPr="0073340C">
        <w:t xml:space="preserve"> aprovechará el conocimiento </w:t>
      </w:r>
      <w:r w:rsidRPr="0073340C">
        <w:t xml:space="preserve">local </w:t>
      </w:r>
      <w:r w:rsidR="0069656F" w:rsidRPr="0073340C">
        <w:t>de los Municipios</w:t>
      </w:r>
      <w:r w:rsidR="00B436DC" w:rsidRPr="0073340C">
        <w:t xml:space="preserve"> para ampliar el alcance del Programa</w:t>
      </w:r>
      <w:r w:rsidR="00496B69" w:rsidRPr="0073340C">
        <w:t xml:space="preserve"> entre su población. El Municipio servirá de enlace entre la AFV y los </w:t>
      </w:r>
      <w:r w:rsidR="00E05670" w:rsidRPr="0073340C">
        <w:t>b</w:t>
      </w:r>
      <w:r w:rsidR="00496B69" w:rsidRPr="0073340C">
        <w:t>eneficiarios</w:t>
      </w:r>
      <w:r w:rsidR="00E05670" w:rsidRPr="0073340C">
        <w:t xml:space="preserve"> potenciales</w:t>
      </w:r>
      <w:r w:rsidR="001947A2" w:rsidRPr="0073340C">
        <w:t>, mient</w:t>
      </w:r>
      <w:r w:rsidRPr="0073340C">
        <w:t xml:space="preserve">ras que </w:t>
      </w:r>
      <w:r w:rsidR="00E86566" w:rsidRPr="0073340C">
        <w:t xml:space="preserve">AFV </w:t>
      </w:r>
      <w:r w:rsidRPr="0073340C">
        <w:t>mant</w:t>
      </w:r>
      <w:r w:rsidR="001947A2" w:rsidRPr="0073340C">
        <w:t>endrá el rol de Adminis</w:t>
      </w:r>
      <w:r w:rsidR="003E4746" w:rsidRPr="0073340C">
        <w:t xml:space="preserve">trador del Programa. </w:t>
      </w:r>
      <w:r w:rsidR="00250C69" w:rsidRPr="0073340C">
        <w:t xml:space="preserve">Como Administrador del Programa, AFV estará a cargo de la </w:t>
      </w:r>
      <w:r w:rsidRPr="0073340C">
        <w:t>supervisión y el cumplimiento de la</w:t>
      </w:r>
      <w:r w:rsidR="00A50478" w:rsidRPr="0073340C">
        <w:t xml:space="preserve">s </w:t>
      </w:r>
      <w:r w:rsidR="009107B3" w:rsidRPr="0073340C">
        <w:t>regulaciones</w:t>
      </w:r>
      <w:r w:rsidRPr="0073340C">
        <w:t xml:space="preserve"> </w:t>
      </w:r>
      <w:r w:rsidR="00340BFA" w:rsidRPr="0073340C">
        <w:t xml:space="preserve">de </w:t>
      </w:r>
      <w:r w:rsidR="00A50478" w:rsidRPr="0073340C">
        <w:t>HUD</w:t>
      </w:r>
      <w:r w:rsidRPr="0073340C">
        <w:t>.</w:t>
      </w:r>
    </w:p>
    <w:p w14:paraId="07B1DD87" w14:textId="537F66C1" w:rsidR="00B40C83" w:rsidRPr="007E4C36" w:rsidRDefault="00A50478" w:rsidP="00980F00">
      <w:pPr>
        <w:pStyle w:val="Heading1"/>
        <w:numPr>
          <w:ilvl w:val="1"/>
          <w:numId w:val="1"/>
        </w:numPr>
        <w:rPr>
          <w:b w:val="0"/>
          <w:bCs w:val="0"/>
        </w:rPr>
      </w:pPr>
      <w:r w:rsidRPr="007E4C36">
        <w:rPr>
          <w:b w:val="0"/>
          <w:bCs w:val="0"/>
        </w:rPr>
        <w:t>Impactos</w:t>
      </w:r>
      <w:r w:rsidR="00B40C83" w:rsidRPr="007E4C36">
        <w:rPr>
          <w:b w:val="0"/>
          <w:bCs w:val="0"/>
        </w:rPr>
        <w:t xml:space="preserve"> positivos previstos</w:t>
      </w:r>
    </w:p>
    <w:p w14:paraId="797E48F7" w14:textId="023217F7" w:rsidR="001E1B1F" w:rsidRPr="0073340C" w:rsidRDefault="001E1B1F" w:rsidP="007E4C36">
      <w:r w:rsidRPr="0073340C">
        <w:t xml:space="preserve">A través de la implementación de esta </w:t>
      </w:r>
      <w:r w:rsidRPr="0073340C">
        <w:rPr>
          <w:rFonts w:eastAsia="Times New Roman" w:cs="Times New Roman"/>
          <w:kern w:val="0"/>
          <w14:ligatures w14:val="none"/>
        </w:rPr>
        <w:t>Iniciativa Municipal de Rehabilitación de Viviendas</w:t>
      </w:r>
      <w:r w:rsidRPr="0073340C">
        <w:t xml:space="preserve"> se esperan los siguientes impactos positivos:</w:t>
      </w:r>
    </w:p>
    <w:p w14:paraId="11DFA3C1" w14:textId="5995EB1B" w:rsidR="00B40C83" w:rsidRPr="0073340C" w:rsidRDefault="00B40C83" w:rsidP="007E4C36">
      <w:pPr>
        <w:pStyle w:val="bullets"/>
      </w:pPr>
      <w:r w:rsidRPr="007E4C36">
        <w:rPr>
          <w:b/>
          <w:bCs/>
        </w:rPr>
        <w:t>Mejora de la calidad de la vivienda</w:t>
      </w:r>
      <w:r w:rsidRPr="0073340C">
        <w:t>: Rehabilitación directa de viviendas inseguras.</w:t>
      </w:r>
    </w:p>
    <w:p w14:paraId="4B99DD55" w14:textId="31CF64DE" w:rsidR="00B40C83" w:rsidRPr="0073340C" w:rsidRDefault="00B40C83" w:rsidP="007E4C36">
      <w:pPr>
        <w:pStyle w:val="bullets"/>
      </w:pPr>
      <w:r w:rsidRPr="007E4C36">
        <w:rPr>
          <w:b/>
          <w:bCs/>
        </w:rPr>
        <w:t xml:space="preserve">Estabilidad para familias </w:t>
      </w:r>
      <w:r w:rsidR="00340BFA" w:rsidRPr="007E4C36">
        <w:rPr>
          <w:b/>
          <w:bCs/>
        </w:rPr>
        <w:t xml:space="preserve">en condiciones de </w:t>
      </w:r>
      <w:r w:rsidRPr="007E4C36">
        <w:rPr>
          <w:b/>
          <w:bCs/>
        </w:rPr>
        <w:t>vulnerab</w:t>
      </w:r>
      <w:r w:rsidR="00340BFA" w:rsidRPr="007E4C36">
        <w:rPr>
          <w:b/>
          <w:bCs/>
        </w:rPr>
        <w:t>ilidad</w:t>
      </w:r>
      <w:r w:rsidRPr="0073340C">
        <w:t>: Permitir que las familias con bajos ingresos permanezcan en sus hogares de forma segura.</w:t>
      </w:r>
    </w:p>
    <w:p w14:paraId="68CCE4E3" w14:textId="1893D40D" w:rsidR="00B40C83" w:rsidRPr="0073340C" w:rsidRDefault="00B40C83" w:rsidP="007E4C36">
      <w:pPr>
        <w:pStyle w:val="bullets"/>
      </w:pPr>
      <w:r w:rsidRPr="007E4C36">
        <w:rPr>
          <w:b/>
          <w:bCs/>
        </w:rPr>
        <w:lastRenderedPageBreak/>
        <w:t>Beneficios económicos</w:t>
      </w:r>
      <w:r w:rsidRPr="0073340C">
        <w:t>: Estimulación de la actividad económica local a través de contratos de construcción y servicios relacionados.</w:t>
      </w:r>
    </w:p>
    <w:p w14:paraId="1775BE98" w14:textId="17F025CC" w:rsidR="00B40C83" w:rsidRDefault="00B40C83" w:rsidP="007E4C36">
      <w:pPr>
        <w:pStyle w:val="bullets"/>
      </w:pPr>
      <w:r w:rsidRPr="007E4C36">
        <w:rPr>
          <w:b/>
          <w:bCs/>
        </w:rPr>
        <w:t>Aumento de la resiliencia comunitaria</w:t>
      </w:r>
      <w:r w:rsidRPr="0073340C">
        <w:t xml:space="preserve">: Mejora del </w:t>
      </w:r>
      <w:r w:rsidR="00833F60" w:rsidRPr="0073340C">
        <w:t>inventario</w:t>
      </w:r>
      <w:r w:rsidRPr="0073340C">
        <w:t xml:space="preserve"> de viviendas en zonas vulnerables y apoyo a la recuperación </w:t>
      </w:r>
      <w:r w:rsidR="009107B3" w:rsidRPr="0073340C">
        <w:t>luego de un desastre natural</w:t>
      </w:r>
      <w:r w:rsidRPr="0073340C">
        <w:t>.</w:t>
      </w:r>
    </w:p>
    <w:p w14:paraId="4626E2E0" w14:textId="77777777" w:rsidR="007E4C36" w:rsidRPr="007E4C36" w:rsidRDefault="007E4C36" w:rsidP="007E4C36"/>
    <w:p w14:paraId="43F3A271" w14:textId="7E698A29" w:rsidR="00B40C83" w:rsidRPr="0073340C" w:rsidRDefault="005C435A" w:rsidP="007E4C36">
      <w:pPr>
        <w:pStyle w:val="Heading1"/>
        <w:spacing w:before="240"/>
        <w:contextualSpacing w:val="0"/>
      </w:pPr>
      <w:bookmarkStart w:id="6" w:name="_Toc191981200"/>
      <w:bookmarkStart w:id="7" w:name="_Toc191983441"/>
      <w:bookmarkStart w:id="8" w:name="_Toc191983578"/>
      <w:bookmarkStart w:id="9" w:name="_Toc191983860"/>
      <w:bookmarkStart w:id="10" w:name="_Toc191983882"/>
      <w:bookmarkStart w:id="11" w:name="_Toc191981201"/>
      <w:bookmarkStart w:id="12" w:name="_Toc191983442"/>
      <w:bookmarkStart w:id="13" w:name="_Toc191983579"/>
      <w:bookmarkStart w:id="14" w:name="_Toc191983861"/>
      <w:bookmarkStart w:id="15" w:name="_Toc191983883"/>
      <w:bookmarkStart w:id="16" w:name="_Toc191981202"/>
      <w:bookmarkStart w:id="17" w:name="_Toc191983443"/>
      <w:bookmarkStart w:id="18" w:name="_Toc191983580"/>
      <w:bookmarkStart w:id="19" w:name="_Toc191983862"/>
      <w:bookmarkStart w:id="20" w:name="_Toc191983884"/>
      <w:bookmarkStart w:id="21" w:name="_Toc191981203"/>
      <w:bookmarkStart w:id="22" w:name="_Toc191983444"/>
      <w:bookmarkStart w:id="23" w:name="_Toc191983581"/>
      <w:bookmarkStart w:id="24" w:name="_Toc191983863"/>
      <w:bookmarkStart w:id="25" w:name="_Toc191983885"/>
      <w:bookmarkStart w:id="26" w:name="_Toc191981204"/>
      <w:bookmarkStart w:id="27" w:name="_Toc191983445"/>
      <w:bookmarkStart w:id="28" w:name="_Toc191983582"/>
      <w:bookmarkStart w:id="29" w:name="_Toc191983864"/>
      <w:bookmarkStart w:id="30" w:name="_Toc191983886"/>
      <w:bookmarkStart w:id="31" w:name="_Toc19434112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73340C">
        <w:t>DESCRIPCIÓN DE LA OPORTUNIDAD</w:t>
      </w:r>
      <w:r w:rsidR="00022491" w:rsidRPr="0073340C">
        <w:t xml:space="preserve"> PARA LOS MUNICIPIOS</w:t>
      </w:r>
      <w:bookmarkEnd w:id="31"/>
    </w:p>
    <w:p w14:paraId="418A238C" w14:textId="70138CEC" w:rsidR="006C43BC" w:rsidRPr="007E4C36" w:rsidRDefault="001632C0" w:rsidP="00980F00">
      <w:pPr>
        <w:pStyle w:val="Heading1"/>
        <w:numPr>
          <w:ilvl w:val="1"/>
          <w:numId w:val="1"/>
        </w:numPr>
        <w:spacing w:before="240"/>
        <w:contextualSpacing w:val="0"/>
        <w:rPr>
          <w:b w:val="0"/>
          <w:bCs w:val="0"/>
        </w:rPr>
      </w:pPr>
      <w:r w:rsidRPr="007E4C36">
        <w:rPr>
          <w:b w:val="0"/>
          <w:bCs w:val="0"/>
        </w:rPr>
        <w:t>O</w:t>
      </w:r>
      <w:r w:rsidR="006C43BC" w:rsidRPr="007E4C36">
        <w:rPr>
          <w:b w:val="0"/>
          <w:bCs w:val="0"/>
        </w:rPr>
        <w:t>bjetivos del programa</w:t>
      </w:r>
    </w:p>
    <w:p w14:paraId="6B8293CA" w14:textId="005F5A8F" w:rsidR="006C43BC" w:rsidRPr="0073340C" w:rsidRDefault="006C43BC" w:rsidP="00FA1558">
      <w:r w:rsidRPr="0073340C">
        <w:t xml:space="preserve">La </w:t>
      </w:r>
      <w:r w:rsidR="00701211" w:rsidRPr="0073340C">
        <w:t>Iniciativa Municipal de Rehabilitación de Viviendas</w:t>
      </w:r>
      <w:r w:rsidRPr="0073340C">
        <w:t xml:space="preserve"> </w:t>
      </w:r>
      <w:r w:rsidR="001E56B9" w:rsidRPr="0073340C">
        <w:t>está alineada con las metas del Programa HOME y busca cumplir con los objetivos siguientes, garantizando el cumplimiento con las normativas de HUD</w:t>
      </w:r>
      <w:r w:rsidRPr="0073340C">
        <w:t>:</w:t>
      </w:r>
    </w:p>
    <w:p w14:paraId="5FB90FC2" w14:textId="013F04D2" w:rsidR="006C43BC" w:rsidRPr="0073340C" w:rsidRDefault="006C43BC" w:rsidP="007E4C36">
      <w:pPr>
        <w:pStyle w:val="bullets"/>
      </w:pPr>
      <w:r w:rsidRPr="0073340C">
        <w:t>Mejorar la calidad y la seguridad de las viviendas ocupadas por sus propietarios financiando actividades de rehabilitación y mitigación de riesgos</w:t>
      </w:r>
      <w:r w:rsidR="002507D4" w:rsidRPr="0073340C">
        <w:t>.</w:t>
      </w:r>
    </w:p>
    <w:p w14:paraId="599E63BC" w14:textId="5BB085AD" w:rsidR="006C43BC" w:rsidRPr="0073340C" w:rsidRDefault="006C43BC" w:rsidP="007E4C36">
      <w:pPr>
        <w:pStyle w:val="bullets"/>
      </w:pPr>
      <w:r w:rsidRPr="0073340C">
        <w:t xml:space="preserve">Potenciar las estrategias locales de vivienda proporcionando </w:t>
      </w:r>
      <w:r w:rsidR="006D03C3" w:rsidRPr="0073340C">
        <w:t xml:space="preserve">a los </w:t>
      </w:r>
      <w:r w:rsidR="00207A8E" w:rsidRPr="0073340C">
        <w:t>Municipio</w:t>
      </w:r>
      <w:r w:rsidR="006D03C3" w:rsidRPr="0073340C">
        <w:t xml:space="preserve">s </w:t>
      </w:r>
      <w:r w:rsidRPr="0073340C">
        <w:t xml:space="preserve">recursos para poner en marcha programas de rehabilitación </w:t>
      </w:r>
      <w:r w:rsidR="006E6F63" w:rsidRPr="0073340C">
        <w:t>basados en las necesidades de</w:t>
      </w:r>
      <w:r w:rsidRPr="0073340C">
        <w:t xml:space="preserve"> la comunidad.</w:t>
      </w:r>
    </w:p>
    <w:p w14:paraId="1329F1E5" w14:textId="10E32DE1" w:rsidR="00314779" w:rsidRPr="007E4C36" w:rsidRDefault="00314779" w:rsidP="00980F00">
      <w:pPr>
        <w:pStyle w:val="Heading1"/>
        <w:numPr>
          <w:ilvl w:val="1"/>
          <w:numId w:val="1"/>
        </w:numPr>
        <w:rPr>
          <w:b w:val="0"/>
          <w:bCs w:val="0"/>
        </w:rPr>
      </w:pPr>
      <w:r w:rsidRPr="007E4C36">
        <w:rPr>
          <w:b w:val="0"/>
          <w:bCs w:val="0"/>
        </w:rPr>
        <w:t>Estructura y proceso del programa</w:t>
      </w:r>
    </w:p>
    <w:p w14:paraId="4B31877A" w14:textId="2EFE24CB" w:rsidR="00314779" w:rsidRDefault="00D37F3D" w:rsidP="00FA1558">
      <w:r w:rsidRPr="0073340C">
        <w:t xml:space="preserve">La Iniciativa de Rehabilitación de Viviendas Municipales HOME </w:t>
      </w:r>
      <w:r w:rsidR="00314779" w:rsidRPr="0073340C">
        <w:t xml:space="preserve">se basa en un enfoque de colaboración en el que AFV, el </w:t>
      </w:r>
      <w:r w:rsidR="00207A8E" w:rsidRPr="0073340C">
        <w:t>Municipio</w:t>
      </w:r>
      <w:r w:rsidR="00314779" w:rsidRPr="0073340C">
        <w:t xml:space="preserve"> y el beneficiario desempeñan </w:t>
      </w:r>
      <w:r w:rsidR="00947792" w:rsidRPr="0073340C">
        <w:t>roles</w:t>
      </w:r>
      <w:r w:rsidR="00314779" w:rsidRPr="0073340C">
        <w:t xml:space="preserve"> distintos pero complementarios</w:t>
      </w:r>
      <w:r w:rsidR="00376952" w:rsidRPr="0073340C">
        <w:t xml:space="preserve">. De esta </w:t>
      </w:r>
      <w:r w:rsidR="007C7716" w:rsidRPr="0073340C">
        <w:t>forma</w:t>
      </w:r>
      <w:r w:rsidR="00376952" w:rsidRPr="0073340C">
        <w:t xml:space="preserve">, se </w:t>
      </w:r>
      <w:r w:rsidR="007E4C36" w:rsidRPr="0073340C">
        <w:t>promueve que</w:t>
      </w:r>
      <w:r w:rsidR="009D45F4" w:rsidRPr="0073340C">
        <w:t xml:space="preserve"> l</w:t>
      </w:r>
      <w:r w:rsidR="0096471E" w:rsidRPr="0073340C">
        <w:t xml:space="preserve">a inversión de fondos HOME </w:t>
      </w:r>
      <w:r w:rsidR="00340BFA" w:rsidRPr="0073340C">
        <w:t xml:space="preserve">se </w:t>
      </w:r>
      <w:r w:rsidR="003D307D" w:rsidRPr="0073340C">
        <w:t>lleve a cabo</w:t>
      </w:r>
      <w:r w:rsidR="0096471E" w:rsidRPr="0073340C">
        <w:t xml:space="preserve"> </w:t>
      </w:r>
      <w:r w:rsidR="00314779" w:rsidRPr="0073340C">
        <w:t>conforme</w:t>
      </w:r>
      <w:r w:rsidR="0096471E" w:rsidRPr="0073340C">
        <w:t xml:space="preserve"> a </w:t>
      </w:r>
      <w:r w:rsidR="00376952" w:rsidRPr="0073340C">
        <w:t xml:space="preserve">las regulaciones aplicables al Programa. </w:t>
      </w:r>
      <w:r w:rsidR="00743AD9" w:rsidRPr="0073340C">
        <w:t xml:space="preserve">Como </w:t>
      </w:r>
      <w:r w:rsidR="00BC489F" w:rsidRPr="0073340C">
        <w:t xml:space="preserve">se demuestra </w:t>
      </w:r>
      <w:r w:rsidR="00AA3B89" w:rsidRPr="0073340C">
        <w:t xml:space="preserve">en </w:t>
      </w:r>
      <w:r w:rsidR="00CF69D4" w:rsidRPr="0073340C">
        <w:rPr>
          <w:i/>
          <w:iCs/>
        </w:rPr>
        <w:t xml:space="preserve">la Figura </w:t>
      </w:r>
      <w:r w:rsidR="00C14132" w:rsidRPr="0073340C">
        <w:rPr>
          <w:i/>
          <w:iCs/>
        </w:rPr>
        <w:t>1</w:t>
      </w:r>
      <w:r w:rsidR="00F81143" w:rsidRPr="0073340C">
        <w:t xml:space="preserve">, </w:t>
      </w:r>
      <w:r w:rsidR="007F66F4" w:rsidRPr="0073340C">
        <w:t xml:space="preserve">la colaboración entre </w:t>
      </w:r>
      <w:r w:rsidR="0043229F" w:rsidRPr="0073340C">
        <w:t xml:space="preserve">las partes interesadas será esencial para el éxito </w:t>
      </w:r>
      <w:r w:rsidR="00E601CB" w:rsidRPr="0073340C">
        <w:t>del</w:t>
      </w:r>
      <w:r w:rsidR="0043229F" w:rsidRPr="0073340C">
        <w:t xml:space="preserve"> programa. </w:t>
      </w:r>
    </w:p>
    <w:p w14:paraId="47DFF51C" w14:textId="1139E63A" w:rsidR="007E4C36" w:rsidRPr="007E4C36" w:rsidRDefault="007E4C36" w:rsidP="00C93A58">
      <w:pPr>
        <w:pStyle w:val="Caption"/>
        <w:spacing w:after="0"/>
      </w:pPr>
      <w:r w:rsidRPr="007E4C36">
        <w:t xml:space="preserve">Figura </w:t>
      </w:r>
      <w:r w:rsidRPr="007E4C36">
        <w:fldChar w:fldCharType="begin"/>
      </w:r>
      <w:r w:rsidRPr="007E4C36">
        <w:instrText xml:space="preserve"> SEQ Figura \* ARABIC </w:instrText>
      </w:r>
      <w:r w:rsidRPr="007E4C36">
        <w:fldChar w:fldCharType="separate"/>
      </w:r>
      <w:r w:rsidR="00C93A58">
        <w:rPr>
          <w:noProof/>
        </w:rPr>
        <w:t>1</w:t>
      </w:r>
      <w:r w:rsidRPr="007E4C36">
        <w:fldChar w:fldCharType="end"/>
      </w:r>
      <w:r>
        <w:t>: Colaboración entre las partes</w:t>
      </w:r>
    </w:p>
    <w:p w14:paraId="7921847D" w14:textId="0A791CE0" w:rsidR="00C93A58" w:rsidRDefault="00C93A58" w:rsidP="00C93A58">
      <w:pPr>
        <w:jc w:val="center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noProof/>
          <w:kern w:val="0"/>
          <w14:ligatures w14:val="none"/>
        </w:rPr>
        <w:drawing>
          <wp:inline distT="0" distB="0" distL="0" distR="0" wp14:anchorId="0D0575A6" wp14:editId="57733CDB">
            <wp:extent cx="1969403" cy="1932317"/>
            <wp:effectExtent l="0" t="0" r="0" b="0"/>
            <wp:docPr id="17058165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49" cy="195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6C256" w14:textId="34583076" w:rsidR="00E41447" w:rsidRDefault="007F7407" w:rsidP="00980F00">
      <w:pPr>
        <w:pStyle w:val="Heading1"/>
        <w:numPr>
          <w:ilvl w:val="1"/>
          <w:numId w:val="1"/>
        </w:numPr>
        <w:rPr>
          <w:b w:val="0"/>
          <w:bCs w:val="0"/>
        </w:rPr>
      </w:pPr>
      <w:r w:rsidRPr="00C93A58">
        <w:rPr>
          <w:b w:val="0"/>
          <w:bCs w:val="0"/>
        </w:rPr>
        <w:lastRenderedPageBreak/>
        <w:t>Funciones y responsabilidades previstas</w:t>
      </w:r>
    </w:p>
    <w:p w14:paraId="01DDCC46" w14:textId="18D676D0" w:rsidR="00C93A58" w:rsidRPr="00C93A58" w:rsidRDefault="00C93A58" w:rsidP="00C93A58">
      <w:pPr>
        <w:pStyle w:val="Caption"/>
      </w:pPr>
      <w:r w:rsidRPr="00C93A58">
        <w:t xml:space="preserve">Figura </w:t>
      </w:r>
      <w:r w:rsidRPr="00C93A58">
        <w:fldChar w:fldCharType="begin"/>
      </w:r>
      <w:r w:rsidRPr="00C93A58">
        <w:instrText xml:space="preserve"> SEQ Figura \* ARABIC </w:instrText>
      </w:r>
      <w:r w:rsidRPr="00C93A58">
        <w:fldChar w:fldCharType="separate"/>
      </w:r>
      <w:r w:rsidRPr="00C93A58">
        <w:t>2</w:t>
      </w:r>
      <w:r w:rsidRPr="00C93A58">
        <w:fldChar w:fldCharType="end"/>
      </w:r>
      <w:r w:rsidRPr="00C93A58">
        <w:t>: Responsabilidades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75"/>
        <w:gridCol w:w="1885"/>
        <w:gridCol w:w="5940"/>
      </w:tblGrid>
      <w:tr w:rsidR="00254946" w:rsidRPr="0073340C" w14:paraId="05E4FAED" w14:textId="77777777" w:rsidTr="00C93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515F75"/>
            <w:vAlign w:val="center"/>
            <w:hideMark/>
          </w:tcPr>
          <w:p w14:paraId="5F6A1955" w14:textId="77777777" w:rsidR="00E41447" w:rsidRPr="0073340C" w:rsidRDefault="00E41447" w:rsidP="00C93A58">
            <w:pPr>
              <w:spacing w:after="0" w:line="240" w:lineRule="auto"/>
              <w:jc w:val="center"/>
            </w:pPr>
            <w:r w:rsidRPr="0073340C">
              <w:t>Entidad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515F75"/>
            <w:vAlign w:val="center"/>
            <w:hideMark/>
          </w:tcPr>
          <w:p w14:paraId="045AC5A6" w14:textId="7499A00E" w:rsidR="00E41447" w:rsidRPr="0073340C" w:rsidRDefault="00E41447" w:rsidP="00C93A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40C">
              <w:t>Función principal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515F75"/>
            <w:vAlign w:val="center"/>
            <w:hideMark/>
          </w:tcPr>
          <w:p w14:paraId="295D16C5" w14:textId="65566168" w:rsidR="00E41447" w:rsidRPr="0073340C" w:rsidRDefault="00E41447" w:rsidP="00C93A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40C">
              <w:t>Responsabilidades clave</w:t>
            </w:r>
          </w:p>
        </w:tc>
      </w:tr>
      <w:tr w:rsidR="00254946" w:rsidRPr="0073340C" w14:paraId="605DF313" w14:textId="77777777" w:rsidTr="00C9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5FE6BC59" w14:textId="77777777" w:rsidR="00E41447" w:rsidRPr="0073340C" w:rsidRDefault="00E41447" w:rsidP="00C93A58">
            <w:pPr>
              <w:jc w:val="center"/>
            </w:pPr>
            <w:r w:rsidRPr="0073340C">
              <w:t>AFV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31D49DBD" w14:textId="087B57FF" w:rsidR="00E41447" w:rsidRPr="0073340C" w:rsidRDefault="005A5A53" w:rsidP="00C93A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0C">
              <w:t xml:space="preserve">Administrador </w:t>
            </w:r>
            <w:r w:rsidR="00E41447" w:rsidRPr="0073340C">
              <w:t>de programa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44B43BB8" w14:textId="712EDF66" w:rsidR="00E41447" w:rsidRPr="0073340C" w:rsidRDefault="00476511" w:rsidP="00C93A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0C">
              <w:t>Gestionar el</w:t>
            </w:r>
            <w:r w:rsidR="00CC040F" w:rsidRPr="0073340C">
              <w:t xml:space="preserve"> </w:t>
            </w:r>
            <w:r w:rsidR="00417DE6" w:rsidRPr="0073340C">
              <w:t xml:space="preserve"> Acuerdo</w:t>
            </w:r>
            <w:r w:rsidR="005A5A53" w:rsidRPr="0073340C">
              <w:t xml:space="preserve"> de Colaboración con el Municipio</w:t>
            </w:r>
            <w:r w:rsidR="006E6F63" w:rsidRPr="0073340C">
              <w:t xml:space="preserve">; </w:t>
            </w:r>
            <w:r w:rsidR="005A5A53" w:rsidRPr="0073340C">
              <w:t xml:space="preserve">recibir y procesar </w:t>
            </w:r>
            <w:r w:rsidR="005F201B" w:rsidRPr="0073340C">
              <w:t>solicitudes</w:t>
            </w:r>
            <w:r w:rsidR="005A5A53" w:rsidRPr="0073340C">
              <w:t xml:space="preserve"> de asistencia</w:t>
            </w:r>
            <w:r w:rsidR="006E6F63" w:rsidRPr="0073340C">
              <w:t xml:space="preserve"> de beneficiarios potenciales; </w:t>
            </w:r>
            <w:r w:rsidR="00E41447" w:rsidRPr="0073340C">
              <w:t>determina</w:t>
            </w:r>
            <w:r w:rsidR="002E5207" w:rsidRPr="0073340C">
              <w:t>r</w:t>
            </w:r>
            <w:r w:rsidR="00E41447" w:rsidRPr="0073340C">
              <w:t xml:space="preserve"> </w:t>
            </w:r>
            <w:r w:rsidR="002E5207" w:rsidRPr="0073340C">
              <w:t>la</w:t>
            </w:r>
            <w:r w:rsidR="00E41447" w:rsidRPr="0073340C">
              <w:t xml:space="preserve"> </w:t>
            </w:r>
            <w:r w:rsidR="00CC040F" w:rsidRPr="0073340C">
              <w:t>elegibilidad</w:t>
            </w:r>
            <w:r w:rsidR="006E6F63" w:rsidRPr="0073340C">
              <w:t xml:space="preserve"> de los ciudadanos y familias que soliciten</w:t>
            </w:r>
            <w:r w:rsidR="00E41447" w:rsidRPr="0073340C">
              <w:t xml:space="preserve">, </w:t>
            </w:r>
            <w:r w:rsidR="006E6F63" w:rsidRPr="0073340C">
              <w:t xml:space="preserve">cumplir </w:t>
            </w:r>
            <w:r w:rsidR="00254946" w:rsidRPr="0073340C">
              <w:t>con las regulaciones aplicables</w:t>
            </w:r>
            <w:r w:rsidR="006E6F63" w:rsidRPr="0073340C">
              <w:t xml:space="preserve">; </w:t>
            </w:r>
            <w:r w:rsidR="00D7696E" w:rsidRPr="0073340C">
              <w:t xml:space="preserve">establecer </w:t>
            </w:r>
            <w:r w:rsidR="0001463E" w:rsidRPr="0073340C">
              <w:t>acuerdos</w:t>
            </w:r>
            <w:r w:rsidR="006E6F63" w:rsidRPr="0073340C">
              <w:t xml:space="preserve"> con cada beneficiario, con los requisitos de cumplimiento y</w:t>
            </w:r>
            <w:r w:rsidR="0001463E" w:rsidRPr="0073340C">
              <w:t xml:space="preserve"> restricciones </w:t>
            </w:r>
            <w:r w:rsidR="006E6F63" w:rsidRPr="0073340C">
              <w:t xml:space="preserve">aplicables; monitorear los procesos de adquisición y contratación con los contratistas; </w:t>
            </w:r>
            <w:r w:rsidR="00BA4F90" w:rsidRPr="0073340C">
              <w:t>desembols</w:t>
            </w:r>
            <w:r w:rsidR="0001463E" w:rsidRPr="0073340C">
              <w:t>ar</w:t>
            </w:r>
            <w:r w:rsidR="00BA4F90" w:rsidRPr="0073340C">
              <w:t xml:space="preserve"> fondos </w:t>
            </w:r>
            <w:r w:rsidR="006E6F63" w:rsidRPr="0073340C">
              <w:t xml:space="preserve">a los contratistas; documentar y archivar los documentos oficiales de cada caso; proveer asistencia técnica al Municipio o a los beneficiaries según se requiera; </w:t>
            </w:r>
            <w:r w:rsidR="00AD4E05" w:rsidRPr="0073340C">
              <w:t xml:space="preserve">y </w:t>
            </w:r>
            <w:r w:rsidR="00E41447" w:rsidRPr="0073340C">
              <w:t>supervis</w:t>
            </w:r>
            <w:r w:rsidR="0001463E" w:rsidRPr="0073340C">
              <w:t xml:space="preserve">ar </w:t>
            </w:r>
            <w:r w:rsidR="00DA0F8E" w:rsidRPr="0073340C">
              <w:t>l</w:t>
            </w:r>
            <w:r w:rsidR="003D307D" w:rsidRPr="0073340C">
              <w:t>os</w:t>
            </w:r>
            <w:r w:rsidR="00DA0F8E" w:rsidRPr="0073340C">
              <w:t xml:space="preserve"> proyecto</w:t>
            </w:r>
            <w:r w:rsidR="003D307D" w:rsidRPr="0073340C">
              <w:t>s</w:t>
            </w:r>
            <w:r w:rsidR="0001463E" w:rsidRPr="0073340C">
              <w:t xml:space="preserve"> de </w:t>
            </w:r>
            <w:r w:rsidR="00A524F3" w:rsidRPr="0073340C">
              <w:t>rehabilitación.</w:t>
            </w:r>
          </w:p>
        </w:tc>
      </w:tr>
      <w:tr w:rsidR="00D7696E" w:rsidRPr="0073340C" w14:paraId="04378DFC" w14:textId="77777777" w:rsidTr="00C93A58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7E26634C" w14:textId="2E3D43CB" w:rsidR="00E41447" w:rsidRPr="0073340C" w:rsidRDefault="00207A8E" w:rsidP="00C93A58">
            <w:pPr>
              <w:jc w:val="center"/>
            </w:pPr>
            <w:r w:rsidRPr="0073340C">
              <w:t>Municipio</w:t>
            </w:r>
          </w:p>
        </w:tc>
        <w:tc>
          <w:tcPr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21BC47EF" w14:textId="4DD1973D" w:rsidR="00E41447" w:rsidRPr="0073340C" w:rsidRDefault="00E41447" w:rsidP="00C93A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40C">
              <w:t>Facilitador y enlace</w:t>
            </w:r>
          </w:p>
        </w:tc>
        <w:tc>
          <w:tcPr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4F204FE6" w14:textId="05098EF0" w:rsidR="00E41447" w:rsidRPr="0073340C" w:rsidRDefault="008C0A92" w:rsidP="00C93A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40C">
              <w:t>Identificar posibles beneficiarios elegibles</w:t>
            </w:r>
            <w:r w:rsidR="006E6F63" w:rsidRPr="0073340C">
              <w:t xml:space="preserve"> en su municipio;</w:t>
            </w:r>
            <w:r w:rsidRPr="0073340C">
              <w:t xml:space="preserve"> </w:t>
            </w:r>
            <w:r w:rsidR="006E6F63" w:rsidRPr="0073340C">
              <w:t xml:space="preserve">servir de facilitador en </w:t>
            </w:r>
            <w:r w:rsidRPr="0073340C">
              <w:t xml:space="preserve">el proceso de </w:t>
            </w:r>
            <w:r w:rsidR="00DD5DAB" w:rsidRPr="0073340C">
              <w:t xml:space="preserve">tramitar permisos </w:t>
            </w:r>
            <w:r w:rsidRPr="0073340C">
              <w:t>y</w:t>
            </w:r>
            <w:r w:rsidR="00DD5DAB" w:rsidRPr="0073340C">
              <w:t xml:space="preserve"> </w:t>
            </w:r>
            <w:r w:rsidR="006E6F63" w:rsidRPr="0073340C">
              <w:t xml:space="preserve">rehabilitación, según pueda aplicar; </w:t>
            </w:r>
            <w:r w:rsidRPr="0073340C">
              <w:t xml:space="preserve">Brindar </w:t>
            </w:r>
            <w:r w:rsidR="00F64766" w:rsidRPr="0073340C">
              <w:t xml:space="preserve">apoyo </w:t>
            </w:r>
            <w:r w:rsidRPr="0073340C">
              <w:t>técnico al Beneficiario</w:t>
            </w:r>
            <w:r w:rsidR="006E6F63" w:rsidRPr="0073340C">
              <w:t>, según sea necesario.</w:t>
            </w:r>
          </w:p>
        </w:tc>
      </w:tr>
      <w:tr w:rsidR="00254946" w:rsidRPr="0073340C" w14:paraId="2ACA4563" w14:textId="77777777" w:rsidTr="00C9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6E64F874" w14:textId="1E2D167E" w:rsidR="00E41447" w:rsidRPr="0073340C" w:rsidRDefault="00E41447" w:rsidP="00C93A58">
            <w:pPr>
              <w:jc w:val="center"/>
            </w:pPr>
            <w:r w:rsidRPr="0073340C">
              <w:t>Beneficiario</w:t>
            </w:r>
          </w:p>
        </w:tc>
        <w:tc>
          <w:tcPr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329C71BA" w14:textId="31D256B7" w:rsidR="00E41447" w:rsidRPr="0073340C" w:rsidRDefault="00E41447" w:rsidP="00C93A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0C">
              <w:t>Propietario</w:t>
            </w:r>
          </w:p>
        </w:tc>
        <w:tc>
          <w:tcPr>
            <w:tcW w:w="0" w:type="auto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shd w:val="clear" w:color="auto" w:fill="E9EBEF"/>
            <w:vAlign w:val="center"/>
            <w:hideMark/>
          </w:tcPr>
          <w:p w14:paraId="36C3C284" w14:textId="2A9AD8FB" w:rsidR="00E41447" w:rsidRPr="0073340C" w:rsidRDefault="00E41447" w:rsidP="00C93A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0C">
              <w:t>Proporcionar documentación</w:t>
            </w:r>
            <w:r w:rsidR="00F54A79" w:rsidRPr="0073340C">
              <w:t xml:space="preserve"> solicitada para elegibilidad y otros requisitos del programa; </w:t>
            </w:r>
            <w:r w:rsidRPr="0073340C">
              <w:t>seleccionar al contratista</w:t>
            </w:r>
            <w:r w:rsidR="00F54A79" w:rsidRPr="0073340C">
              <w:t xml:space="preserve">; </w:t>
            </w:r>
            <w:r w:rsidRPr="0073340C">
              <w:t>firmar el contrato de construcción</w:t>
            </w:r>
            <w:r w:rsidR="00F54A79" w:rsidRPr="0073340C">
              <w:t xml:space="preserve">; </w:t>
            </w:r>
            <w:r w:rsidRPr="0073340C">
              <w:t>cooperar durante las inspecciones</w:t>
            </w:r>
            <w:r w:rsidR="00F54A79" w:rsidRPr="0073340C">
              <w:t>, así como otras etapas del proyecto</w:t>
            </w:r>
            <w:r w:rsidR="00263275" w:rsidRPr="0073340C">
              <w:t>.</w:t>
            </w:r>
          </w:p>
        </w:tc>
      </w:tr>
    </w:tbl>
    <w:p w14:paraId="435DC16C" w14:textId="0E2BDECD" w:rsidR="00E41447" w:rsidRPr="0073340C" w:rsidRDefault="00E41447" w:rsidP="00FA1558"/>
    <w:p w14:paraId="46273062" w14:textId="1182E403" w:rsidR="00314779" w:rsidRPr="00C93A58" w:rsidRDefault="00314779" w:rsidP="00C93A58">
      <w:pPr>
        <w:rPr>
          <w:b/>
          <w:bCs/>
        </w:rPr>
      </w:pPr>
      <w:r w:rsidRPr="00C93A58">
        <w:rPr>
          <w:b/>
          <w:bCs/>
        </w:rPr>
        <w:t xml:space="preserve">AFV </w:t>
      </w:r>
      <w:r w:rsidR="007819E1" w:rsidRPr="00C93A58">
        <w:rPr>
          <w:b/>
          <w:bCs/>
        </w:rPr>
        <w:t>–</w:t>
      </w:r>
      <w:r w:rsidRPr="00C93A58">
        <w:rPr>
          <w:b/>
          <w:bCs/>
        </w:rPr>
        <w:t xml:space="preserve"> </w:t>
      </w:r>
      <w:r w:rsidR="00F3258A" w:rsidRPr="00C93A58">
        <w:rPr>
          <w:b/>
          <w:bCs/>
        </w:rPr>
        <w:t>Administrador</w:t>
      </w:r>
      <w:r w:rsidR="00A524F3" w:rsidRPr="00C93A58">
        <w:rPr>
          <w:b/>
          <w:bCs/>
        </w:rPr>
        <w:t xml:space="preserve"> </w:t>
      </w:r>
      <w:r w:rsidR="007819E1" w:rsidRPr="00C93A58">
        <w:rPr>
          <w:b/>
          <w:bCs/>
        </w:rPr>
        <w:t>de Programa</w:t>
      </w:r>
      <w:r w:rsidR="00A524F3" w:rsidRPr="00C93A58">
        <w:rPr>
          <w:b/>
          <w:bCs/>
        </w:rPr>
        <w:t xml:space="preserve"> </w:t>
      </w:r>
    </w:p>
    <w:p w14:paraId="6877EA01" w14:textId="418430B8" w:rsidR="00314779" w:rsidRPr="0073340C" w:rsidRDefault="00314779" w:rsidP="00C93A58">
      <w:pPr>
        <w:pStyle w:val="bullets"/>
      </w:pPr>
      <w:r w:rsidRPr="0073340C">
        <w:t xml:space="preserve">Directamente responsable ante </w:t>
      </w:r>
      <w:r w:rsidR="00DD5DAB" w:rsidRPr="0073340C">
        <w:t>HUD</w:t>
      </w:r>
      <w:r w:rsidRPr="0073340C">
        <w:t>, AFV a</w:t>
      </w:r>
      <w:r w:rsidR="00A524F3" w:rsidRPr="0073340C">
        <w:t xml:space="preserve">dministrará </w:t>
      </w:r>
      <w:r w:rsidRPr="0073340C">
        <w:t xml:space="preserve">el Programa </w:t>
      </w:r>
      <w:r w:rsidR="00A524F3" w:rsidRPr="0073340C">
        <w:t xml:space="preserve">y </w:t>
      </w:r>
      <w:r w:rsidR="00DD5DAB" w:rsidRPr="0073340C">
        <w:t>se</w:t>
      </w:r>
      <w:r w:rsidR="00A524F3" w:rsidRPr="0073340C">
        <w:t xml:space="preserve"> </w:t>
      </w:r>
      <w:r w:rsidR="00DD5DAB" w:rsidRPr="0073340C">
        <w:t xml:space="preserve">encargará </w:t>
      </w:r>
      <w:r w:rsidRPr="0073340C">
        <w:t xml:space="preserve">de la supervisión </w:t>
      </w:r>
      <w:r w:rsidR="00A524F3" w:rsidRPr="0073340C">
        <w:t>de las actividades de rehabilitación</w:t>
      </w:r>
      <w:r w:rsidRPr="0073340C">
        <w:t>, la presentación de informes</w:t>
      </w:r>
      <w:r w:rsidR="00A524F3" w:rsidRPr="0073340C">
        <w:t xml:space="preserve"> a las agencias federales </w:t>
      </w:r>
      <w:r w:rsidRPr="0073340C">
        <w:t xml:space="preserve">y el cumplimiento </w:t>
      </w:r>
      <w:r w:rsidR="007819E1" w:rsidRPr="0073340C">
        <w:t>con las regulaciones aplicables</w:t>
      </w:r>
      <w:r w:rsidRPr="0073340C">
        <w:t xml:space="preserve">. </w:t>
      </w:r>
    </w:p>
    <w:p w14:paraId="02D59E20" w14:textId="42E59820" w:rsidR="00314779" w:rsidRPr="0073340C" w:rsidRDefault="00314779" w:rsidP="00C93A58">
      <w:pPr>
        <w:pStyle w:val="bullets"/>
      </w:pPr>
      <w:r w:rsidRPr="0073340C">
        <w:t xml:space="preserve">AFV </w:t>
      </w:r>
      <w:r w:rsidR="00A524F3" w:rsidRPr="0073340C">
        <w:t xml:space="preserve">será responsable de determinar </w:t>
      </w:r>
      <w:r w:rsidR="00F3258A" w:rsidRPr="0073340C">
        <w:t>la elegibilidad</w:t>
      </w:r>
      <w:r w:rsidRPr="0073340C">
        <w:t xml:space="preserve"> </w:t>
      </w:r>
      <w:r w:rsidR="00A524F3" w:rsidRPr="0073340C">
        <w:t>de</w:t>
      </w:r>
      <w:r w:rsidR="00F3258A" w:rsidRPr="0073340C">
        <w:t xml:space="preserve"> </w:t>
      </w:r>
      <w:r w:rsidRPr="0073340C">
        <w:t>cada beneficiario y</w:t>
      </w:r>
      <w:r w:rsidR="00A524F3" w:rsidRPr="0073340C">
        <w:t xml:space="preserve"> su</w:t>
      </w:r>
      <w:r w:rsidRPr="0073340C">
        <w:t xml:space="preserve"> propiedad, asegurando el cumplimiento de, entre otros:</w:t>
      </w:r>
    </w:p>
    <w:p w14:paraId="581FD909" w14:textId="77777777" w:rsidR="00314779" w:rsidRPr="0073340C" w:rsidRDefault="00314779" w:rsidP="00980F00">
      <w:pPr>
        <w:pStyle w:val="bullets"/>
        <w:numPr>
          <w:ilvl w:val="1"/>
          <w:numId w:val="14"/>
        </w:numPr>
      </w:pPr>
      <w:r w:rsidRPr="002F040D">
        <w:rPr>
          <w:rFonts w:cs="Arial"/>
        </w:rPr>
        <w:lastRenderedPageBreak/>
        <w:t xml:space="preserve">Límites de </w:t>
      </w:r>
      <w:r w:rsidRPr="0073340C">
        <w:t>ingresos (≤80% AMI).</w:t>
      </w:r>
    </w:p>
    <w:p w14:paraId="58D61CF1" w14:textId="12DBC348" w:rsidR="00314779" w:rsidRPr="0073340C" w:rsidRDefault="00314779" w:rsidP="00980F00">
      <w:pPr>
        <w:pStyle w:val="bullets"/>
        <w:numPr>
          <w:ilvl w:val="1"/>
          <w:numId w:val="14"/>
        </w:numPr>
      </w:pPr>
      <w:r w:rsidRPr="002F040D">
        <w:rPr>
          <w:rFonts w:cs="Arial"/>
        </w:rPr>
        <w:t xml:space="preserve">Elegibilidad de la propiedad </w:t>
      </w:r>
      <w:r w:rsidRPr="0073340C">
        <w:t xml:space="preserve">(título </w:t>
      </w:r>
      <w:r w:rsidR="00242EB0" w:rsidRPr="0073340C">
        <w:t>sin gravamen</w:t>
      </w:r>
      <w:r w:rsidRPr="0073340C">
        <w:t>, residencia principal, vivienda de una sola unidad).</w:t>
      </w:r>
    </w:p>
    <w:p w14:paraId="76AB0CC2" w14:textId="7643AE64" w:rsidR="00314779" w:rsidRPr="0073340C" w:rsidRDefault="00433F94" w:rsidP="00980F00">
      <w:pPr>
        <w:pStyle w:val="bullets"/>
        <w:numPr>
          <w:ilvl w:val="1"/>
          <w:numId w:val="14"/>
        </w:numPr>
      </w:pPr>
      <w:r w:rsidRPr="0073340C">
        <w:t>Evaluaciones ambient</w:t>
      </w:r>
      <w:r w:rsidR="00A524F3" w:rsidRPr="0073340C">
        <w:t>al</w:t>
      </w:r>
      <w:r w:rsidRPr="0073340C">
        <w:t>es</w:t>
      </w:r>
      <w:r w:rsidR="00314779" w:rsidRPr="002F040D">
        <w:rPr>
          <w:rFonts w:cs="Arial"/>
        </w:rPr>
        <w:t xml:space="preserve"> </w:t>
      </w:r>
      <w:r w:rsidR="00314779" w:rsidRPr="0073340C">
        <w:t>y evaluaciones de pinturas a base de plomo.</w:t>
      </w:r>
    </w:p>
    <w:p w14:paraId="1B1558F4" w14:textId="67E290AD" w:rsidR="00314779" w:rsidRPr="0073340C" w:rsidRDefault="001050A9" w:rsidP="00C93A58">
      <w:pPr>
        <w:pStyle w:val="bullets"/>
      </w:pPr>
      <w:bookmarkStart w:id="32" w:name="_Hlk194316330"/>
      <w:r w:rsidRPr="0073340C">
        <w:t>La AFV será responsable de aprobar al contratista seleccionado por el beneficiario, de acuerdo con las normas locales y federales aplicables</w:t>
      </w:r>
      <w:r w:rsidR="00246E42" w:rsidRPr="0073340C">
        <w:t xml:space="preserve">. </w:t>
      </w:r>
      <w:r w:rsidRPr="0073340C">
        <w:t xml:space="preserve"> </w:t>
      </w:r>
    </w:p>
    <w:bookmarkEnd w:id="32"/>
    <w:p w14:paraId="7A6FD511" w14:textId="64A83DD0" w:rsidR="00314779" w:rsidRPr="0073340C" w:rsidRDefault="00314779" w:rsidP="00C93A58">
      <w:pPr>
        <w:pStyle w:val="bullets"/>
      </w:pPr>
      <w:r w:rsidRPr="0073340C">
        <w:t xml:space="preserve">Una vez aprobado un proyecto de rehabilitación, AFV desembolsará directamente los fondos a los contratistas tras la </w:t>
      </w:r>
      <w:r w:rsidR="00403DAE" w:rsidRPr="0073340C">
        <w:t>verificación de la normativa y el cumplimiento</w:t>
      </w:r>
      <w:r w:rsidR="00E14B3B" w:rsidRPr="0073340C">
        <w:t xml:space="preserve"> y la </w:t>
      </w:r>
      <w:r w:rsidRPr="0073340C">
        <w:t>finalización satisfactoria de l</w:t>
      </w:r>
      <w:r w:rsidR="00D40888" w:rsidRPr="0073340C">
        <w:t>as metas</w:t>
      </w:r>
      <w:r w:rsidRPr="0073340C">
        <w:t>.</w:t>
      </w:r>
    </w:p>
    <w:p w14:paraId="291E7846" w14:textId="77777777" w:rsidR="001E1B1F" w:rsidRPr="0073340C" w:rsidRDefault="001E1B1F" w:rsidP="00E51CD5">
      <w:pPr>
        <w:pStyle w:val="NoSpacing"/>
        <w:jc w:val="both"/>
        <w:rPr>
          <w:rFonts w:ascii="Century Gothic" w:hAnsi="Century Gothic"/>
          <w:lang w:val="es-PR"/>
        </w:rPr>
      </w:pPr>
    </w:p>
    <w:p w14:paraId="44C943AD" w14:textId="210274C2" w:rsidR="00E51CD5" w:rsidRPr="00C93A58" w:rsidRDefault="00207A8E" w:rsidP="00C93A58">
      <w:pPr>
        <w:rPr>
          <w:b/>
          <w:bCs/>
        </w:rPr>
      </w:pPr>
      <w:r w:rsidRPr="00C93A58">
        <w:rPr>
          <w:b/>
          <w:bCs/>
        </w:rPr>
        <w:t>Municipio</w:t>
      </w:r>
      <w:r w:rsidR="00E51CD5" w:rsidRPr="00C93A58">
        <w:rPr>
          <w:b/>
          <w:bCs/>
        </w:rPr>
        <w:t xml:space="preserve"> </w:t>
      </w:r>
      <w:r w:rsidR="001050A9" w:rsidRPr="00C93A58">
        <w:rPr>
          <w:b/>
          <w:bCs/>
        </w:rPr>
        <w:t>–</w:t>
      </w:r>
      <w:r w:rsidR="00E51CD5" w:rsidRPr="00C93A58">
        <w:rPr>
          <w:b/>
          <w:bCs/>
        </w:rPr>
        <w:t xml:space="preserve"> Facilitador</w:t>
      </w:r>
      <w:r w:rsidR="001050A9" w:rsidRPr="00C93A58">
        <w:rPr>
          <w:b/>
          <w:bCs/>
        </w:rPr>
        <w:t xml:space="preserve"> y</w:t>
      </w:r>
      <w:r w:rsidR="00BE0F1E" w:rsidRPr="00C93A58">
        <w:rPr>
          <w:b/>
          <w:bCs/>
        </w:rPr>
        <w:t xml:space="preserve"> </w:t>
      </w:r>
      <w:r w:rsidR="00E51CD5" w:rsidRPr="00C93A58">
        <w:rPr>
          <w:b/>
          <w:bCs/>
        </w:rPr>
        <w:t xml:space="preserve">enlace </w:t>
      </w:r>
      <w:r w:rsidR="001050A9" w:rsidRPr="00C93A58">
        <w:rPr>
          <w:b/>
          <w:bCs/>
        </w:rPr>
        <w:t>con</w:t>
      </w:r>
      <w:r w:rsidR="00E51CD5" w:rsidRPr="00C93A58">
        <w:rPr>
          <w:b/>
          <w:bCs/>
        </w:rPr>
        <w:t xml:space="preserve"> los beneficiarios</w:t>
      </w:r>
    </w:p>
    <w:p w14:paraId="78360E66" w14:textId="44B3539B" w:rsidR="00E51CD5" w:rsidRPr="0073340C" w:rsidRDefault="00E51CD5" w:rsidP="00C93A58">
      <w:pPr>
        <w:pStyle w:val="bullets"/>
      </w:pPr>
      <w:r w:rsidRPr="0073340C">
        <w:t xml:space="preserve">Cada </w:t>
      </w:r>
      <w:r w:rsidR="00207A8E" w:rsidRPr="0073340C">
        <w:t>Municipio</w:t>
      </w:r>
      <w:r w:rsidRPr="0073340C">
        <w:t xml:space="preserve"> participante se comprometerá a través de un </w:t>
      </w:r>
      <w:r w:rsidR="00417DE6" w:rsidRPr="0073340C">
        <w:t xml:space="preserve">Acuerdo </w:t>
      </w:r>
      <w:r w:rsidR="001E1B1F" w:rsidRPr="0073340C">
        <w:t xml:space="preserve">de Colaboración </w:t>
      </w:r>
      <w:r w:rsidRPr="0073340C">
        <w:t>con</w:t>
      </w:r>
      <w:r w:rsidR="001E1B1F" w:rsidRPr="0073340C">
        <w:t xml:space="preserve"> la</w:t>
      </w:r>
      <w:r w:rsidRPr="0073340C">
        <w:t xml:space="preserve"> AFV, en el que se describirán los términos de la colaboración y las responsabilidades del </w:t>
      </w:r>
      <w:r w:rsidR="00207A8E" w:rsidRPr="0073340C">
        <w:t>Municipio</w:t>
      </w:r>
      <w:r w:rsidRPr="0073340C">
        <w:t>.</w:t>
      </w:r>
    </w:p>
    <w:p w14:paraId="62706A84" w14:textId="1604DDCA" w:rsidR="00E51CD5" w:rsidRPr="0073340C" w:rsidRDefault="00E51CD5" w:rsidP="00C93A58">
      <w:pPr>
        <w:pStyle w:val="bullets"/>
      </w:pPr>
      <w:r w:rsidRPr="0073340C">
        <w:t xml:space="preserve">El </w:t>
      </w:r>
      <w:r w:rsidR="00207A8E" w:rsidRPr="0073340C">
        <w:t>Municipio</w:t>
      </w:r>
      <w:r w:rsidR="005E1007" w:rsidRPr="0073340C">
        <w:t xml:space="preserve"> </w:t>
      </w:r>
      <w:r w:rsidRPr="0073340C">
        <w:t xml:space="preserve">se encargará de identificar </w:t>
      </w:r>
      <w:r w:rsidR="001050A9" w:rsidRPr="0073340C">
        <w:t xml:space="preserve">los beneficiarios potenciales </w:t>
      </w:r>
      <w:r w:rsidRPr="0073340C">
        <w:t xml:space="preserve">que cumplan los requisitos y necesiten </w:t>
      </w:r>
      <w:r w:rsidR="007A3353" w:rsidRPr="0073340C">
        <w:t>asistencia</w:t>
      </w:r>
      <w:r w:rsidRPr="0073340C">
        <w:t xml:space="preserve"> para la rehabilitación</w:t>
      </w:r>
      <w:r w:rsidR="007A3353" w:rsidRPr="0073340C">
        <w:t xml:space="preserve"> de su propiedad</w:t>
      </w:r>
      <w:r w:rsidRPr="0073340C">
        <w:t>.</w:t>
      </w:r>
    </w:p>
    <w:p w14:paraId="4178648F" w14:textId="77777777" w:rsidR="001E1B1F" w:rsidRPr="0073340C" w:rsidRDefault="001E1B1F" w:rsidP="00C93A58">
      <w:pPr>
        <w:pStyle w:val="bullets"/>
      </w:pPr>
      <w:r w:rsidRPr="0073340C">
        <w:t>A lo largo del ciclo de vida de la subvención, el Municipio, en colaboración y coordinación con la AFV, proveerá asistencia técnica individualizada a cada beneficiario, garantizando:</w:t>
      </w:r>
    </w:p>
    <w:p w14:paraId="714A1426" w14:textId="5BFAE9E2" w:rsidR="001E1B1F" w:rsidRPr="00C93A58" w:rsidRDefault="001E1B1F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3A58">
        <w:rPr>
          <w:rFonts w:cs="Arial"/>
        </w:rPr>
        <w:t>La recopilación correcta y eficaz de los documentos.</w:t>
      </w:r>
    </w:p>
    <w:p w14:paraId="41F3EA65" w14:textId="43EB59A5" w:rsidR="001E1B1F" w:rsidRPr="00C93A58" w:rsidRDefault="001E1B1F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3A58">
        <w:rPr>
          <w:rFonts w:cs="Arial"/>
        </w:rPr>
        <w:t>Que la AFV pueda establecer la elegibilidad de cada participante desde el inicio del proceso, con total transparencia.</w:t>
      </w:r>
    </w:p>
    <w:p w14:paraId="4573F072" w14:textId="36DAE0EA" w:rsidR="001E1B1F" w:rsidRPr="00C93A58" w:rsidRDefault="001E1B1F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3A58">
        <w:rPr>
          <w:rFonts w:cs="Arial"/>
        </w:rPr>
        <w:t>Apoyo en la comunicación con los beneficiarios, de modo que cualquier omisión o deficiencia en la documentación sea atendida de forma inmediata.</w:t>
      </w:r>
    </w:p>
    <w:p w14:paraId="0BDC1165" w14:textId="05F33FE9" w:rsidR="001E1B1F" w:rsidRPr="00C93A58" w:rsidRDefault="001E1B1F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3A58">
        <w:rPr>
          <w:rFonts w:cs="Arial"/>
        </w:rPr>
        <w:t>Que los beneficiarios comprendan sus responsabilidades y derechos.</w:t>
      </w:r>
    </w:p>
    <w:p w14:paraId="68875288" w14:textId="32586B24" w:rsidR="001050A9" w:rsidRPr="0073340C" w:rsidRDefault="001E1B1F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3A58">
        <w:rPr>
          <w:rFonts w:cs="Arial"/>
        </w:rPr>
        <w:t>o Que la comunicación entre la AFV y el beneficiario sea fluida y esté debidamente documentada.</w:t>
      </w:r>
    </w:p>
    <w:p w14:paraId="67C81293" w14:textId="063F0E8E" w:rsidR="00E51CD5" w:rsidRPr="0073340C" w:rsidRDefault="00E51CD5" w:rsidP="00C93A58">
      <w:r w:rsidRPr="0073340C">
        <w:lastRenderedPageBreak/>
        <w:t xml:space="preserve">El </w:t>
      </w:r>
      <w:r w:rsidR="00207A8E" w:rsidRPr="0073340C">
        <w:t>Municipio</w:t>
      </w:r>
      <w:r w:rsidRPr="0073340C">
        <w:t xml:space="preserve"> también apoyará los requisitos de cumplimiento e información de </w:t>
      </w:r>
      <w:r w:rsidR="00DF05CD" w:rsidRPr="0073340C">
        <w:t xml:space="preserve">la </w:t>
      </w:r>
      <w:r w:rsidRPr="0073340C">
        <w:t xml:space="preserve">AFV manteniendo </w:t>
      </w:r>
      <w:r w:rsidR="009F2D05" w:rsidRPr="0073340C">
        <w:t xml:space="preserve">expedientes de su gestión con los participantes </w:t>
      </w:r>
      <w:r w:rsidRPr="0073340C">
        <w:t xml:space="preserve">y ayudando a </w:t>
      </w:r>
      <w:r w:rsidR="00DF05CD" w:rsidRPr="0073340C">
        <w:t xml:space="preserve">la </w:t>
      </w:r>
      <w:r w:rsidRPr="0073340C">
        <w:t xml:space="preserve">AFV con cualquier </w:t>
      </w:r>
      <w:proofErr w:type="spellStart"/>
      <w:r w:rsidR="00047095" w:rsidRPr="0073340C">
        <w:t>monitoría</w:t>
      </w:r>
      <w:proofErr w:type="spellEnd"/>
      <w:r w:rsidR="00047095" w:rsidRPr="0073340C">
        <w:t xml:space="preserve"> </w:t>
      </w:r>
      <w:r w:rsidRPr="0073340C">
        <w:t>o auditoría requerida.</w:t>
      </w:r>
    </w:p>
    <w:p w14:paraId="2F4DE417" w14:textId="5DA61CD3" w:rsidR="00314779" w:rsidRPr="00C93A58" w:rsidRDefault="00314779" w:rsidP="00C93A58">
      <w:pPr>
        <w:rPr>
          <w:b/>
          <w:bCs/>
        </w:rPr>
      </w:pPr>
      <w:r w:rsidRPr="00C93A58">
        <w:rPr>
          <w:b/>
          <w:bCs/>
        </w:rPr>
        <w:t>Beneficiario - Propietario elegible</w:t>
      </w:r>
    </w:p>
    <w:p w14:paraId="0D397677" w14:textId="3C1E0ED0" w:rsidR="00E41447" w:rsidRPr="0073340C" w:rsidRDefault="005D3EA9" w:rsidP="00C93A58">
      <w:pPr>
        <w:pStyle w:val="bullets"/>
      </w:pPr>
      <w:r w:rsidRPr="0073340C">
        <w:t xml:space="preserve">Los beneficiarios son individuos o familias de </w:t>
      </w:r>
      <w:r w:rsidR="009F2D05" w:rsidRPr="0073340C">
        <w:t xml:space="preserve">ingresos </w:t>
      </w:r>
      <w:r w:rsidRPr="0073340C">
        <w:t>bajos</w:t>
      </w:r>
      <w:r w:rsidR="00047095" w:rsidRPr="0073340C">
        <w:t>,</w:t>
      </w:r>
      <w:r w:rsidR="009F2D05" w:rsidRPr="0073340C">
        <w:t xml:space="preserve"> según definido por la normativa aplicable del Programa HOME,</w:t>
      </w:r>
      <w:r w:rsidRPr="0073340C">
        <w:t xml:space="preserve"> que son propietarios y ocupan una propiedad en necesidad de cumplir con los estándares de vivienda de Puerto Rico.</w:t>
      </w:r>
    </w:p>
    <w:p w14:paraId="4301B783" w14:textId="5AB859B7" w:rsidR="00E41447" w:rsidRPr="0073340C" w:rsidRDefault="00314779" w:rsidP="00C93A58">
      <w:pPr>
        <w:pStyle w:val="bullets"/>
      </w:pPr>
      <w:r w:rsidRPr="0073340C">
        <w:t>Los beneficiarios deben cumplir</w:t>
      </w:r>
      <w:r w:rsidR="005D3EA9" w:rsidRPr="0073340C">
        <w:t xml:space="preserve"> con</w:t>
      </w:r>
      <w:r w:rsidRPr="0073340C">
        <w:t xml:space="preserve"> todos los requisitos de elegibilidad establecidos por </w:t>
      </w:r>
      <w:r w:rsidR="009F2D05" w:rsidRPr="0073340C">
        <w:t>HUD</w:t>
      </w:r>
      <w:r w:rsidRPr="0073340C">
        <w:t xml:space="preserve"> y la AFV, inclu</w:t>
      </w:r>
      <w:r w:rsidR="005D3EA9" w:rsidRPr="0073340C">
        <w:t>yendo</w:t>
      </w:r>
      <w:r w:rsidRPr="0073340C">
        <w:t xml:space="preserve"> la certificación de ingresos</w:t>
      </w:r>
      <w:r w:rsidR="005D3EA9" w:rsidRPr="0073340C">
        <w:t xml:space="preserve"> y</w:t>
      </w:r>
      <w:r w:rsidRPr="0073340C">
        <w:t xml:space="preserve"> la </w:t>
      </w:r>
      <w:r w:rsidR="005D3EA9" w:rsidRPr="0073340C">
        <w:t>titularidad</w:t>
      </w:r>
      <w:r w:rsidRPr="0073340C">
        <w:t xml:space="preserve"> de la propiedad</w:t>
      </w:r>
      <w:r w:rsidR="005D3EA9" w:rsidRPr="0073340C">
        <w:t>.</w:t>
      </w:r>
    </w:p>
    <w:p w14:paraId="24B25A02" w14:textId="2A21DAF0" w:rsidR="00E41447" w:rsidRPr="0073340C" w:rsidRDefault="004A2467" w:rsidP="00C93A58">
      <w:pPr>
        <w:pStyle w:val="bullets"/>
      </w:pPr>
      <w:r w:rsidRPr="0073340C">
        <w:t xml:space="preserve">Los beneficiarios elegirán de una lista de </w:t>
      </w:r>
      <w:r w:rsidR="00C93A58" w:rsidRPr="0073340C">
        <w:t>contratistas,</w:t>
      </w:r>
      <w:r w:rsidR="0030517E" w:rsidRPr="0073340C">
        <w:t xml:space="preserve"> </w:t>
      </w:r>
      <w:r w:rsidRPr="0073340C">
        <w:t xml:space="preserve">registrados en </w:t>
      </w:r>
      <w:r w:rsidR="00B43C47" w:rsidRPr="0073340C">
        <w:t>el Departamento de Asuntos del Consumidor (</w:t>
      </w:r>
      <w:r w:rsidRPr="0073340C">
        <w:t>DACO</w:t>
      </w:r>
      <w:r w:rsidR="00B43C47" w:rsidRPr="0073340C">
        <w:t>)</w:t>
      </w:r>
      <w:r w:rsidRPr="0073340C">
        <w:t xml:space="preserve"> y firmarán contratos de construcción directamente con los contratistas seleccionados</w:t>
      </w:r>
      <w:r w:rsidR="009F2D05" w:rsidRPr="0073340C">
        <w:t>, los cuales deberán ser aprobados por la AFV</w:t>
      </w:r>
      <w:r w:rsidRPr="0073340C">
        <w:t>.</w:t>
      </w:r>
    </w:p>
    <w:p w14:paraId="5B792056" w14:textId="4D7D0A98" w:rsidR="00314779" w:rsidRPr="0073340C" w:rsidRDefault="00314779" w:rsidP="00C93A58">
      <w:pPr>
        <w:pStyle w:val="bullets"/>
      </w:pPr>
      <w:r w:rsidRPr="0073340C">
        <w:t>Los beneficiarios colaborará</w:t>
      </w:r>
      <w:r w:rsidR="00F97CA8" w:rsidRPr="0073340C">
        <w:t>n</w:t>
      </w:r>
      <w:r w:rsidRPr="0073340C">
        <w:t xml:space="preserve"> con el </w:t>
      </w:r>
      <w:r w:rsidR="00207A8E" w:rsidRPr="0073340C">
        <w:t>Municipio</w:t>
      </w:r>
      <w:r w:rsidRPr="0073340C">
        <w:t xml:space="preserve"> para </w:t>
      </w:r>
      <w:r w:rsidR="009F2D05" w:rsidRPr="0073340C">
        <w:t xml:space="preserve">presentar </w:t>
      </w:r>
      <w:r w:rsidRPr="0073340C">
        <w:t>la documentación requerida a fin de confirmar la elegibilidad y mantener el cumplimiento durante todo el proyecto.</w:t>
      </w:r>
    </w:p>
    <w:p w14:paraId="7AE5FFC0" w14:textId="2C2A4A11" w:rsidR="00314779" w:rsidRPr="00C910DF" w:rsidRDefault="00314779" w:rsidP="00980F00">
      <w:pPr>
        <w:pStyle w:val="Heading1"/>
        <w:numPr>
          <w:ilvl w:val="0"/>
          <w:numId w:val="15"/>
        </w:numPr>
        <w:rPr>
          <w:b w:val="0"/>
          <w:bCs w:val="0"/>
        </w:rPr>
      </w:pPr>
      <w:r w:rsidRPr="00C910DF">
        <w:rPr>
          <w:b w:val="0"/>
          <w:bCs w:val="0"/>
        </w:rPr>
        <w:t>Subvención directa a los beneficiarios</w:t>
      </w:r>
    </w:p>
    <w:p w14:paraId="43F4AB29" w14:textId="1D5877EE" w:rsidR="001E1B1F" w:rsidRPr="0073340C" w:rsidRDefault="00D579A2" w:rsidP="00C910DF">
      <w:r w:rsidRPr="0073340C">
        <w:t xml:space="preserve">Los fondos HOME se </w:t>
      </w:r>
      <w:r w:rsidR="001E1B1F" w:rsidRPr="0073340C">
        <w:t xml:space="preserve">asignarán </w:t>
      </w:r>
      <w:r w:rsidRPr="0073340C">
        <w:t xml:space="preserve">directamente a los </w:t>
      </w:r>
      <w:r w:rsidR="000379C9" w:rsidRPr="0073340C">
        <w:t xml:space="preserve">beneficiarios </w:t>
      </w:r>
      <w:r w:rsidRPr="0073340C">
        <w:t xml:space="preserve">elegibles </w:t>
      </w:r>
      <w:r w:rsidR="000379C9" w:rsidRPr="0073340C">
        <w:t xml:space="preserve">y se </w:t>
      </w:r>
      <w:r w:rsidRPr="0073340C">
        <w:t xml:space="preserve">utilizarán para las obras de rehabilitación aprobadas. </w:t>
      </w:r>
      <w:r w:rsidR="007B3D28" w:rsidRPr="0073340C">
        <w:t>La AFV</w:t>
      </w:r>
      <w:r w:rsidRPr="0073340C">
        <w:t xml:space="preserve">, como </w:t>
      </w:r>
      <w:r w:rsidR="009F2D05" w:rsidRPr="0073340C">
        <w:t xml:space="preserve">entidad </w:t>
      </w:r>
      <w:r w:rsidRPr="0073340C">
        <w:t xml:space="preserve">administradora de la subvención, se asegurará de emitir los pagos a los contratistas </w:t>
      </w:r>
      <w:r w:rsidR="00047095" w:rsidRPr="0073340C">
        <w:t>de manera oportuna</w:t>
      </w:r>
      <w:r w:rsidRPr="0073340C">
        <w:t>.</w:t>
      </w:r>
      <w:r w:rsidR="001E39DB" w:rsidRPr="0073340C">
        <w:t xml:space="preserve"> </w:t>
      </w:r>
    </w:p>
    <w:p w14:paraId="5D3E3EDD" w14:textId="77777777" w:rsidR="001E1B1F" w:rsidRPr="0073340C" w:rsidRDefault="001E1B1F" w:rsidP="007E72DF">
      <w:pPr>
        <w:pStyle w:val="NoSpacing"/>
        <w:jc w:val="both"/>
        <w:rPr>
          <w:rFonts w:ascii="Century Gothic" w:hAnsi="Century Gothic"/>
          <w:lang w:val="es-PR"/>
        </w:rPr>
      </w:pPr>
    </w:p>
    <w:p w14:paraId="3C359805" w14:textId="20E1071D" w:rsidR="006C43BC" w:rsidRPr="00C910DF" w:rsidRDefault="006C43BC" w:rsidP="00980F00">
      <w:pPr>
        <w:pStyle w:val="Heading1"/>
        <w:numPr>
          <w:ilvl w:val="0"/>
          <w:numId w:val="15"/>
        </w:numPr>
        <w:rPr>
          <w:b w:val="0"/>
          <w:bCs w:val="0"/>
        </w:rPr>
      </w:pPr>
      <w:r w:rsidRPr="00C910DF">
        <w:rPr>
          <w:b w:val="0"/>
          <w:bCs w:val="0"/>
        </w:rPr>
        <w:t xml:space="preserve">Actividades </w:t>
      </w:r>
      <w:r w:rsidR="007C0621" w:rsidRPr="00C910DF">
        <w:rPr>
          <w:b w:val="0"/>
          <w:bCs w:val="0"/>
        </w:rPr>
        <w:t>Elegibles</w:t>
      </w:r>
    </w:p>
    <w:p w14:paraId="6F15DC25" w14:textId="3DB51997" w:rsidR="006C43BC" w:rsidRPr="0073340C" w:rsidRDefault="001B0FCA" w:rsidP="00C910DF">
      <w:r w:rsidRPr="0073340C">
        <w:t xml:space="preserve">Las actividades </w:t>
      </w:r>
      <w:r w:rsidR="0012570E" w:rsidRPr="0073340C">
        <w:t>elegibles para ser subvencionadas a través de esta iniciativa incluyen:</w:t>
      </w:r>
    </w:p>
    <w:p w14:paraId="691486AB" w14:textId="3F3BE535" w:rsidR="00047095" w:rsidRPr="0073340C" w:rsidRDefault="006C43BC" w:rsidP="00980F00">
      <w:pPr>
        <w:pStyle w:val="ListParagraph"/>
        <w:numPr>
          <w:ilvl w:val="0"/>
          <w:numId w:val="16"/>
        </w:numPr>
        <w:contextualSpacing w:val="0"/>
      </w:pPr>
      <w:r w:rsidRPr="0073340C">
        <w:t>Rehabilitación de viviendas ocupadas por sus propietarios - Reparaciones para adecuar las viviendas a las normas de salubridad, seguridad y habitabilidad.</w:t>
      </w:r>
    </w:p>
    <w:p w14:paraId="65F041F5" w14:textId="67A38F8B" w:rsidR="0043229F" w:rsidRPr="0073340C" w:rsidRDefault="006C43BC" w:rsidP="00980F00">
      <w:pPr>
        <w:pStyle w:val="ListParagraph"/>
        <w:numPr>
          <w:ilvl w:val="0"/>
          <w:numId w:val="16"/>
        </w:numPr>
        <w:contextualSpacing w:val="0"/>
      </w:pPr>
      <w:r w:rsidRPr="0073340C">
        <w:t xml:space="preserve">Mitigación de riesgos - Cumplimiento de la normativa sobre pintura </w:t>
      </w:r>
      <w:r w:rsidR="00047095" w:rsidRPr="0073340C">
        <w:t xml:space="preserve">a base de </w:t>
      </w:r>
      <w:r w:rsidRPr="0073340C">
        <w:t>plomo (24 CFR,</w:t>
      </w:r>
      <w:r w:rsidR="004A51D1" w:rsidRPr="0073340C">
        <w:t xml:space="preserve"> </w:t>
      </w:r>
      <w:hyperlink r:id="rId15" w:history="1">
        <w:r w:rsidRPr="00C910DF">
          <w:rPr>
            <w:rStyle w:val="Hyperlink"/>
            <w:rFonts w:eastAsia="Times New Roman" w:cs="Times New Roman"/>
            <w:kern w:val="0"/>
            <w14:ligatures w14:val="none"/>
          </w:rPr>
          <w:t>parte 35</w:t>
        </w:r>
      </w:hyperlink>
      <w:r w:rsidRPr="0073340C">
        <w:t>), gestión de llanuras aluviales (</w:t>
      </w:r>
      <w:hyperlink r:id="rId16" w:history="1">
        <w:r w:rsidRPr="00C910DF">
          <w:rPr>
            <w:rStyle w:val="Hyperlink"/>
            <w:rFonts w:eastAsia="Times New Roman" w:cs="Times New Roman"/>
            <w:kern w:val="0"/>
            <w14:ligatures w14:val="none"/>
          </w:rPr>
          <w:t>24 CFR, parte 55</w:t>
        </w:r>
      </w:hyperlink>
      <w:r w:rsidRPr="0073340C">
        <w:t xml:space="preserve">) y otros requisitos de revisión </w:t>
      </w:r>
      <w:r w:rsidR="006B5A95" w:rsidRPr="0073340C">
        <w:t>ambiental</w:t>
      </w:r>
      <w:r w:rsidRPr="0073340C">
        <w:t xml:space="preserve"> (</w:t>
      </w:r>
      <w:hyperlink r:id="rId17" w:history="1">
        <w:r w:rsidR="004A51D1" w:rsidRPr="00C910DF">
          <w:rPr>
            <w:rStyle w:val="Hyperlink"/>
            <w:rFonts w:eastAsia="Times New Roman" w:cs="Times New Roman"/>
            <w:kern w:val="0"/>
            <w14:ligatures w14:val="none"/>
          </w:rPr>
          <w:t>24 CFR, parte 58</w:t>
        </w:r>
      </w:hyperlink>
      <w:r w:rsidRPr="0073340C">
        <w:t>).</w:t>
      </w:r>
    </w:p>
    <w:p w14:paraId="070F4CCD" w14:textId="77777777" w:rsidR="0012570E" w:rsidRDefault="0012570E" w:rsidP="00FA1558"/>
    <w:p w14:paraId="72BB5558" w14:textId="77777777" w:rsidR="0025541F" w:rsidRPr="0073340C" w:rsidRDefault="0025541F" w:rsidP="00FA1558"/>
    <w:p w14:paraId="79BAC589" w14:textId="04EBA17C" w:rsidR="007451C5" w:rsidRPr="0073340C" w:rsidRDefault="005C435A" w:rsidP="00FA1558">
      <w:pPr>
        <w:pStyle w:val="Heading1"/>
      </w:pPr>
      <w:bookmarkStart w:id="33" w:name="_Toc194341121"/>
      <w:r w:rsidRPr="0073340C">
        <w:lastRenderedPageBreak/>
        <w:t xml:space="preserve">INFORMACIÓN SOBRE </w:t>
      </w:r>
      <w:r w:rsidR="004A51D1" w:rsidRPr="0073340C">
        <w:t>LA SUBVENCIÓN</w:t>
      </w:r>
      <w:bookmarkEnd w:id="33"/>
    </w:p>
    <w:p w14:paraId="5EDF63E6" w14:textId="47CF7394" w:rsidR="007451C5" w:rsidRPr="00C910DF" w:rsidRDefault="00FA6F31" w:rsidP="00C910DF">
      <w:pPr>
        <w:pStyle w:val="bullets"/>
        <w:tabs>
          <w:tab w:val="clear" w:pos="720"/>
        </w:tabs>
        <w:ind w:left="360"/>
      </w:pPr>
      <w:r w:rsidRPr="00C910DF">
        <w:t>El t</w:t>
      </w:r>
      <w:r w:rsidR="004A51D1" w:rsidRPr="00C910DF">
        <w:t xml:space="preserve">otal de </w:t>
      </w:r>
      <w:r w:rsidR="0012570E" w:rsidRPr="00C910DF">
        <w:t>f</w:t>
      </w:r>
      <w:r w:rsidR="008804BB" w:rsidRPr="00C910DF">
        <w:t xml:space="preserve">ondos </w:t>
      </w:r>
      <w:r w:rsidR="0012570E" w:rsidRPr="00C910DF">
        <w:t>d</w:t>
      </w:r>
      <w:r w:rsidR="008804BB" w:rsidRPr="00C910DF">
        <w:t>isponibles</w:t>
      </w:r>
      <w:r w:rsidR="00231648" w:rsidRPr="00C910DF">
        <w:t xml:space="preserve"> </w:t>
      </w:r>
      <w:r w:rsidR="0012570E" w:rsidRPr="00C910DF">
        <w:t xml:space="preserve">de la Iniciativa municipal de rehabilitación de viviendas es de </w:t>
      </w:r>
      <w:r w:rsidR="004A51D1" w:rsidRPr="00C910DF">
        <w:t>$</w:t>
      </w:r>
      <w:r w:rsidR="007451C5" w:rsidRPr="00C910DF">
        <w:t>1</w:t>
      </w:r>
      <w:r w:rsidR="004A51D1" w:rsidRPr="00C910DF">
        <w:t>2,</w:t>
      </w:r>
      <w:r w:rsidR="007451C5" w:rsidRPr="00C910DF">
        <w:t>000</w:t>
      </w:r>
      <w:r w:rsidR="00231648" w:rsidRPr="00C910DF">
        <w:t>,</w:t>
      </w:r>
      <w:r w:rsidR="007451C5" w:rsidRPr="00C910DF">
        <w:t>000</w:t>
      </w:r>
      <w:r w:rsidR="00D579A2" w:rsidRPr="00C910DF">
        <w:t>.</w:t>
      </w:r>
      <w:r w:rsidR="00231648" w:rsidRPr="00C910DF">
        <w:t>00</w:t>
      </w:r>
      <w:r w:rsidR="0012570E" w:rsidRPr="00C910DF">
        <w:t>.</w:t>
      </w:r>
    </w:p>
    <w:p w14:paraId="77407D8E" w14:textId="3B930498" w:rsidR="007451C5" w:rsidRPr="0087161F" w:rsidRDefault="00922F2B" w:rsidP="00C910DF">
      <w:pPr>
        <w:pStyle w:val="bullets"/>
        <w:tabs>
          <w:tab w:val="clear" w:pos="720"/>
        </w:tabs>
        <w:ind w:left="360"/>
      </w:pPr>
      <w:r w:rsidRPr="00C910DF">
        <w:t>Asistencia M</w:t>
      </w:r>
      <w:r w:rsidR="007451C5" w:rsidRPr="00C910DF">
        <w:t xml:space="preserve">áxima </w:t>
      </w:r>
      <w:r w:rsidR="0012570E" w:rsidRPr="0087161F">
        <w:t>que se asignará a casos en un mismo municipio: $1,000,000.00</w:t>
      </w:r>
      <w:r w:rsidR="00047095" w:rsidRPr="0087161F">
        <w:t>.</w:t>
      </w:r>
    </w:p>
    <w:p w14:paraId="05AC5A84" w14:textId="1AF7BF97" w:rsidR="0087161F" w:rsidRPr="0087161F" w:rsidRDefault="0087161F" w:rsidP="0087161F">
      <w:pPr>
        <w:pStyle w:val="bullets"/>
        <w:tabs>
          <w:tab w:val="clear" w:pos="720"/>
        </w:tabs>
        <w:ind w:left="360"/>
      </w:pPr>
      <w:r w:rsidRPr="0087161F">
        <w:t xml:space="preserve">Según </w:t>
      </w:r>
      <w:r w:rsidRPr="0087161F">
        <w:rPr>
          <w:rStyle w:val="Strong"/>
          <w:b w:val="0"/>
          <w:bCs w:val="0"/>
        </w:rPr>
        <w:t>la Sección 215(b) de la Ley Nacional de Vivienda Asequible (NAHA, por sus siglas en inglés</w:t>
      </w:r>
      <w:r w:rsidRPr="0087161F">
        <w:t xml:space="preserve">), el precio de compra o el valor posterior a la rehabilitación de las unidades asistidas por HOME no puede superar </w:t>
      </w:r>
      <w:r w:rsidRPr="0087161F">
        <w:rPr>
          <w:rStyle w:val="Strong"/>
          <w:b w:val="0"/>
          <w:bCs w:val="0"/>
        </w:rPr>
        <w:t>el 95% del precio de compra medio de la zona</w:t>
      </w:r>
      <w:r w:rsidRPr="0087161F">
        <w:t>, según lo determinado por HUD.</w:t>
      </w:r>
    </w:p>
    <w:p w14:paraId="2A6879D4" w14:textId="30651442" w:rsidR="00A0747A" w:rsidRDefault="00A117C5" w:rsidP="00C910DF">
      <w:pPr>
        <w:pStyle w:val="bullets"/>
        <w:tabs>
          <w:tab w:val="clear" w:pos="720"/>
        </w:tabs>
        <w:ind w:left="360"/>
      </w:pPr>
      <w:r w:rsidRPr="0087161F">
        <w:t>Inversión máxima de vivienda por unidad fijada por HOME</w:t>
      </w:r>
      <w:r w:rsidR="00606E15" w:rsidRPr="0087161F">
        <w:t xml:space="preserve">: </w:t>
      </w:r>
      <w:r w:rsidR="00A82633" w:rsidRPr="0087161F">
        <w:t>El Aviso CPD-15-003 del HUD indica a las jurisdicciones que utilicen, los límites de la Sección 234-Vivienda para condominios. En Puerto Rico, pueden utilizar el 240% de los límites establecidos como los “límites máximos de subsidio por unidad” del programa HOME para el año 2025.</w:t>
      </w:r>
    </w:p>
    <w:p w14:paraId="58E916C9" w14:textId="77777777" w:rsidR="0087161F" w:rsidRPr="0073340C" w:rsidRDefault="0087161F" w:rsidP="0087161F">
      <w:pPr>
        <w:pStyle w:val="bullets"/>
        <w:numPr>
          <w:ilvl w:val="0"/>
          <w:numId w:val="0"/>
        </w:numPr>
        <w:ind w:left="360"/>
      </w:pPr>
    </w:p>
    <w:p w14:paraId="5EB05F37" w14:textId="0836690B" w:rsidR="007451C5" w:rsidRPr="00C910DF" w:rsidRDefault="007451C5" w:rsidP="00980F00">
      <w:pPr>
        <w:pStyle w:val="Heading1"/>
        <w:numPr>
          <w:ilvl w:val="1"/>
          <w:numId w:val="1"/>
        </w:numPr>
        <w:rPr>
          <w:b w:val="0"/>
          <w:bCs w:val="0"/>
        </w:rPr>
      </w:pPr>
      <w:r w:rsidRPr="00C910DF">
        <w:rPr>
          <w:b w:val="0"/>
          <w:bCs w:val="0"/>
        </w:rPr>
        <w:t>Período de ejecución</w:t>
      </w:r>
    </w:p>
    <w:p w14:paraId="79727496" w14:textId="610D91B6" w:rsidR="007451C5" w:rsidRPr="0073340C" w:rsidRDefault="007451C5" w:rsidP="00C910DF">
      <w:pPr>
        <w:rPr>
          <w:rStyle w:val="Strong"/>
          <w:b w:val="0"/>
          <w:bCs w:val="0"/>
        </w:rPr>
      </w:pPr>
      <w:r w:rsidRPr="0073340C">
        <w:rPr>
          <w:rStyle w:val="Strong"/>
          <w:b w:val="0"/>
          <w:bCs w:val="0"/>
        </w:rPr>
        <w:t xml:space="preserve">Los fondos deben comprometerse en el plazo de un </w:t>
      </w:r>
      <w:r w:rsidR="00741E93" w:rsidRPr="0073340C">
        <w:rPr>
          <w:rStyle w:val="Strong"/>
          <w:b w:val="0"/>
          <w:bCs w:val="0"/>
        </w:rPr>
        <w:t xml:space="preserve">(1) </w:t>
      </w:r>
      <w:r w:rsidRPr="0073340C">
        <w:rPr>
          <w:rStyle w:val="Strong"/>
          <w:b w:val="0"/>
          <w:bCs w:val="0"/>
        </w:rPr>
        <w:t xml:space="preserve">año a partir de la firma del </w:t>
      </w:r>
      <w:r w:rsidR="00417DE6" w:rsidRPr="0073340C">
        <w:rPr>
          <w:rStyle w:val="Strong"/>
          <w:b w:val="0"/>
          <w:bCs w:val="0"/>
        </w:rPr>
        <w:t>Acuerdo</w:t>
      </w:r>
      <w:r w:rsidR="00DE22BD" w:rsidRPr="0073340C">
        <w:rPr>
          <w:rStyle w:val="Strong"/>
          <w:b w:val="0"/>
          <w:bCs w:val="0"/>
        </w:rPr>
        <w:t xml:space="preserve"> de Colaboración</w:t>
      </w:r>
      <w:r w:rsidR="0012570E" w:rsidRPr="0073340C">
        <w:rPr>
          <w:rStyle w:val="Strong"/>
          <w:b w:val="0"/>
          <w:bCs w:val="0"/>
        </w:rPr>
        <w:t xml:space="preserve"> con el Municipio</w:t>
      </w:r>
      <w:r w:rsidRPr="0073340C">
        <w:rPr>
          <w:rStyle w:val="Strong"/>
          <w:b w:val="0"/>
          <w:bCs w:val="0"/>
        </w:rPr>
        <w:t>.</w:t>
      </w:r>
      <w:r w:rsidR="00CE5E2C" w:rsidRPr="0073340C">
        <w:rPr>
          <w:rStyle w:val="Strong"/>
          <w:b w:val="0"/>
          <w:bCs w:val="0"/>
        </w:rPr>
        <w:t xml:space="preserve"> Al indicar “comprometerse”, la AFV se refiere a que los casos hayan sido identificados en cada municipio, se haya establecido su elegibilidad y se haya establecido el acuerdo con el contratista para la realización de la obra de rehabilitación. </w:t>
      </w:r>
      <w:r w:rsidRPr="0073340C">
        <w:rPr>
          <w:rStyle w:val="Strong"/>
          <w:b w:val="0"/>
          <w:bCs w:val="0"/>
        </w:rPr>
        <w:t xml:space="preserve">Las actividades del proyecto deberán completarse en un plazo de tres </w:t>
      </w:r>
      <w:r w:rsidR="007162B4" w:rsidRPr="0073340C">
        <w:rPr>
          <w:rStyle w:val="Strong"/>
          <w:b w:val="0"/>
          <w:bCs w:val="0"/>
        </w:rPr>
        <w:t xml:space="preserve">(3) </w:t>
      </w:r>
      <w:r w:rsidRPr="0073340C">
        <w:rPr>
          <w:rStyle w:val="Strong"/>
          <w:b w:val="0"/>
          <w:bCs w:val="0"/>
        </w:rPr>
        <w:t>años a partir de la ejecución de la adjudicación.</w:t>
      </w:r>
    </w:p>
    <w:p w14:paraId="71C136DD" w14:textId="4239A9AE" w:rsidR="006C43BC" w:rsidRPr="0073340C" w:rsidRDefault="005C435A" w:rsidP="00C910DF">
      <w:pPr>
        <w:pStyle w:val="Heading1"/>
        <w:spacing w:before="240"/>
      </w:pPr>
      <w:bookmarkStart w:id="34" w:name="_Toc191981214"/>
      <w:bookmarkStart w:id="35" w:name="_Toc191983455"/>
      <w:bookmarkStart w:id="36" w:name="_Toc191983585"/>
      <w:bookmarkStart w:id="37" w:name="_Toc191983867"/>
      <w:bookmarkStart w:id="38" w:name="_Toc191983889"/>
      <w:bookmarkStart w:id="39" w:name="_Toc194341122"/>
      <w:bookmarkEnd w:id="34"/>
      <w:bookmarkEnd w:id="35"/>
      <w:bookmarkEnd w:id="36"/>
      <w:bookmarkEnd w:id="37"/>
      <w:bookmarkEnd w:id="38"/>
      <w:r w:rsidRPr="0073340C">
        <w:t>INFORMACIÓN SOBRE LOS REQUISITOS</w:t>
      </w:r>
      <w:bookmarkEnd w:id="39"/>
    </w:p>
    <w:p w14:paraId="1C62ADBB" w14:textId="07C58DE8" w:rsidR="006C43BC" w:rsidRPr="00C910DF" w:rsidRDefault="00207A8E" w:rsidP="005E2B3F">
      <w:pPr>
        <w:pStyle w:val="Heading1"/>
        <w:numPr>
          <w:ilvl w:val="1"/>
          <w:numId w:val="1"/>
        </w:numPr>
        <w:spacing w:before="360"/>
        <w:contextualSpacing w:val="0"/>
        <w:rPr>
          <w:b w:val="0"/>
          <w:bCs w:val="0"/>
        </w:rPr>
      </w:pPr>
      <w:r w:rsidRPr="00C910DF">
        <w:rPr>
          <w:b w:val="0"/>
          <w:bCs w:val="0"/>
        </w:rPr>
        <w:t>Municipio</w:t>
      </w:r>
      <w:r w:rsidR="006D03C3" w:rsidRPr="00C910DF">
        <w:rPr>
          <w:b w:val="0"/>
          <w:bCs w:val="0"/>
        </w:rPr>
        <w:t xml:space="preserve">s </w:t>
      </w:r>
      <w:r w:rsidR="006C43BC" w:rsidRPr="00C910DF">
        <w:rPr>
          <w:b w:val="0"/>
          <w:bCs w:val="0"/>
        </w:rPr>
        <w:t>elegibles</w:t>
      </w:r>
    </w:p>
    <w:p w14:paraId="10AF92B6" w14:textId="1E82CBA3" w:rsidR="006C43BC" w:rsidRPr="0073340C" w:rsidRDefault="00107C02" w:rsidP="00C910DF">
      <w:r w:rsidRPr="0073340C">
        <w:t xml:space="preserve">Requisito </w:t>
      </w:r>
      <w:r w:rsidR="00A30C0F" w:rsidRPr="0073340C">
        <w:t xml:space="preserve">básico de elegibilidad: </w:t>
      </w:r>
      <w:r w:rsidRPr="0073340C">
        <w:t>S</w:t>
      </w:r>
      <w:r w:rsidR="006C43BC" w:rsidRPr="0073340C">
        <w:t xml:space="preserve">ólo los </w:t>
      </w:r>
      <w:r w:rsidR="000B1440" w:rsidRPr="0073340C">
        <w:t xml:space="preserve">Municipios de Puerto Rico </w:t>
      </w:r>
      <w:r w:rsidR="006C43BC" w:rsidRPr="0073340C">
        <w:t>s</w:t>
      </w:r>
      <w:r w:rsidR="000B1440" w:rsidRPr="0073340C">
        <w:t>erán</w:t>
      </w:r>
      <w:r w:rsidR="006C43BC" w:rsidRPr="0073340C">
        <w:t xml:space="preserve"> elegibles para</w:t>
      </w:r>
      <w:r w:rsidR="00EE5A74" w:rsidRPr="0073340C">
        <w:t xml:space="preserve"> solicitar</w:t>
      </w:r>
      <w:r w:rsidR="006C43BC" w:rsidRPr="0073340C">
        <w:t xml:space="preserve">. </w:t>
      </w:r>
      <w:r w:rsidR="00F60BCD" w:rsidRPr="0073340C">
        <w:t xml:space="preserve">Para garantizar el éxito de la ejecución, </w:t>
      </w:r>
      <w:r w:rsidR="006D03C3" w:rsidRPr="0073340C">
        <w:t xml:space="preserve">los </w:t>
      </w:r>
      <w:r w:rsidR="00207A8E" w:rsidRPr="0073340C">
        <w:t>Municipio</w:t>
      </w:r>
      <w:r w:rsidR="006D03C3" w:rsidRPr="0073340C">
        <w:t xml:space="preserve">s </w:t>
      </w:r>
      <w:r w:rsidR="008D49B4" w:rsidRPr="0073340C">
        <w:t xml:space="preserve">deben </w:t>
      </w:r>
      <w:r w:rsidR="00C719BD" w:rsidRPr="0073340C">
        <w:t>cumplir los siguientes criterios obligatorios para ser considerados elegibles</w:t>
      </w:r>
      <w:r w:rsidR="0047355E" w:rsidRPr="0073340C">
        <w:t>:</w:t>
      </w:r>
    </w:p>
    <w:p w14:paraId="1F104E3F" w14:textId="4E14C387" w:rsidR="00246090" w:rsidRPr="0073340C" w:rsidRDefault="00A853DB" w:rsidP="00C910DF">
      <w:pPr>
        <w:pStyle w:val="bullets"/>
      </w:pPr>
      <w:r w:rsidRPr="0073340C">
        <w:t xml:space="preserve">Tener </w:t>
      </w:r>
      <w:r w:rsidR="00246090" w:rsidRPr="0073340C">
        <w:t>experiencia previa en una o más de las siguientes actividades</w:t>
      </w:r>
      <w:r w:rsidR="00DF7126" w:rsidRPr="0073340C">
        <w:t>, que les permita desarrollar estrategias adecuadas para apoyar a la AFV en la ejecución eficiente del Programa</w:t>
      </w:r>
      <w:r w:rsidR="00246090" w:rsidRPr="0073340C">
        <w:t xml:space="preserve">: </w:t>
      </w:r>
    </w:p>
    <w:p w14:paraId="4B8F8B58" w14:textId="1ACAE038" w:rsidR="00A853DB" w:rsidRPr="00C910DF" w:rsidRDefault="00E71164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10DF">
        <w:rPr>
          <w:rFonts w:cs="Arial"/>
        </w:rPr>
        <w:t xml:space="preserve">Manejo de </w:t>
      </w:r>
      <w:r w:rsidR="0001300D" w:rsidRPr="00C910DF">
        <w:rPr>
          <w:rFonts w:cs="Arial"/>
        </w:rPr>
        <w:t xml:space="preserve">programas federales que impliquen </w:t>
      </w:r>
      <w:r w:rsidR="00E029C0" w:rsidRPr="00C910DF">
        <w:rPr>
          <w:rFonts w:cs="Arial"/>
        </w:rPr>
        <w:t xml:space="preserve">la construcción </w:t>
      </w:r>
      <w:r w:rsidR="007E6314" w:rsidRPr="00C910DF">
        <w:rPr>
          <w:rFonts w:cs="Arial"/>
        </w:rPr>
        <w:t>y/</w:t>
      </w:r>
      <w:r w:rsidR="0001300D" w:rsidRPr="00C910DF">
        <w:rPr>
          <w:rFonts w:cs="Arial"/>
        </w:rPr>
        <w:t>o rehabilitación de viviendas asequibles</w:t>
      </w:r>
      <w:r w:rsidR="00252584" w:rsidRPr="00C910DF">
        <w:rPr>
          <w:rFonts w:cs="Arial"/>
        </w:rPr>
        <w:t>;</w:t>
      </w:r>
    </w:p>
    <w:p w14:paraId="3D7C96AC" w14:textId="74087A11" w:rsidR="00252584" w:rsidRPr="00C910DF" w:rsidRDefault="00E71164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10DF">
        <w:rPr>
          <w:rFonts w:cs="Arial"/>
        </w:rPr>
        <w:t xml:space="preserve">Manejo </w:t>
      </w:r>
      <w:r w:rsidR="00252584" w:rsidRPr="00C910DF">
        <w:rPr>
          <w:rFonts w:cs="Arial"/>
        </w:rPr>
        <w:t>de programas federales</w:t>
      </w:r>
      <w:r w:rsidRPr="00C910DF">
        <w:rPr>
          <w:rFonts w:cs="Arial"/>
        </w:rPr>
        <w:t xml:space="preserve"> de vivienda y desarrollo </w:t>
      </w:r>
      <w:r w:rsidR="00DF7126" w:rsidRPr="00C910DF">
        <w:rPr>
          <w:rFonts w:cs="Arial"/>
        </w:rPr>
        <w:t>comunitario</w:t>
      </w:r>
      <w:r w:rsidR="00252584" w:rsidRPr="00C910DF">
        <w:rPr>
          <w:rFonts w:cs="Arial"/>
        </w:rPr>
        <w:t>;</w:t>
      </w:r>
    </w:p>
    <w:p w14:paraId="20F0806F" w14:textId="1CDF137B" w:rsidR="00252584" w:rsidRPr="00C910DF" w:rsidRDefault="00E71164" w:rsidP="00980F00">
      <w:pPr>
        <w:pStyle w:val="bullets"/>
        <w:numPr>
          <w:ilvl w:val="1"/>
          <w:numId w:val="14"/>
        </w:numPr>
        <w:rPr>
          <w:rFonts w:cs="Arial"/>
        </w:rPr>
      </w:pPr>
      <w:r w:rsidRPr="00C910DF">
        <w:rPr>
          <w:rFonts w:cs="Arial"/>
        </w:rPr>
        <w:lastRenderedPageBreak/>
        <w:t>Manejo de programas o</w:t>
      </w:r>
      <w:r w:rsidR="00252584" w:rsidRPr="00C910DF">
        <w:rPr>
          <w:rFonts w:cs="Arial"/>
        </w:rPr>
        <w:t xml:space="preserve"> actividades de construcción</w:t>
      </w:r>
      <w:r w:rsidRPr="00C910DF">
        <w:rPr>
          <w:rFonts w:cs="Arial"/>
        </w:rPr>
        <w:t>/rehabilitación</w:t>
      </w:r>
      <w:r w:rsidR="00252584" w:rsidRPr="00C910DF">
        <w:rPr>
          <w:rFonts w:cs="Arial"/>
        </w:rPr>
        <w:t xml:space="preserve"> de viviendas;</w:t>
      </w:r>
    </w:p>
    <w:p w14:paraId="043EB947" w14:textId="7D0CCAB0" w:rsidR="008A6ABF" w:rsidRPr="0073340C" w:rsidRDefault="00E71164" w:rsidP="00C910DF">
      <w:pPr>
        <w:pStyle w:val="bullets"/>
      </w:pPr>
      <w:bookmarkStart w:id="40" w:name="_Hlk194318362"/>
      <w:r w:rsidRPr="0073340C">
        <w:t>Demostrar la necesidad en el municipio para esta iniciativa, lo que incluye contar con listas de espera o beneficiarios potenciales identificados (personas y familias de bajos ingresos cuyos ingresos no superen el 80</w:t>
      </w:r>
      <w:r w:rsidRPr="002F040D">
        <w:rPr>
          <w:rFonts w:ascii="Arial" w:hAnsi="Arial" w:cs="Arial"/>
        </w:rPr>
        <w:t> </w:t>
      </w:r>
      <w:r w:rsidRPr="0073340C">
        <w:t>% del ingreso medio del área —AMI, por sus siglas en inglés—).</w:t>
      </w:r>
    </w:p>
    <w:p w14:paraId="0BE90018" w14:textId="2BFCC87C" w:rsidR="008A6ABF" w:rsidRPr="0073340C" w:rsidRDefault="008A6ABF" w:rsidP="00C910DF">
      <w:pPr>
        <w:pStyle w:val="bullets"/>
      </w:pPr>
      <w:r w:rsidRPr="0073340C">
        <w:t xml:space="preserve">Contar con personal que pueda apoyar a los beneficiarios potenciales, en coordinación con la AFV, para acceder el programa y cumplir con los requisitos de elegibilidad, entre otros, aplicables al Programa. </w:t>
      </w:r>
    </w:p>
    <w:p w14:paraId="0C88BCAA" w14:textId="5D42791B" w:rsidR="008A6ABF" w:rsidRPr="0073340C" w:rsidRDefault="008A6ABF" w:rsidP="00C910DF">
      <w:pPr>
        <w:pStyle w:val="bullets"/>
      </w:pPr>
      <w:r w:rsidRPr="0073340C">
        <w:t>Demostrar el compromiso de cumplir con la normativa del programa HOME, los requisitos federales y la legislación local</w:t>
      </w:r>
    </w:p>
    <w:bookmarkEnd w:id="40"/>
    <w:p w14:paraId="57B672E5" w14:textId="77777777" w:rsidR="006C43BC" w:rsidRPr="0073340C" w:rsidRDefault="006C43BC" w:rsidP="0087161F">
      <w:pPr>
        <w:pStyle w:val="bullets"/>
        <w:numPr>
          <w:ilvl w:val="0"/>
          <w:numId w:val="0"/>
        </w:numPr>
        <w:ind w:left="720"/>
      </w:pPr>
      <w:r w:rsidRPr="0073340C">
        <w:t>2. Unidades de vivienda subvencionables</w:t>
      </w:r>
    </w:p>
    <w:p w14:paraId="0D62A7EA" w14:textId="523CA3A7" w:rsidR="006C43BC" w:rsidRPr="0073340C" w:rsidRDefault="006C43BC" w:rsidP="00C910DF">
      <w:r w:rsidRPr="0073340C">
        <w:t xml:space="preserve">Para poder </w:t>
      </w:r>
      <w:r w:rsidR="008A6ABF" w:rsidRPr="0073340C">
        <w:t>solicitar esta asistencia</w:t>
      </w:r>
      <w:r w:rsidRPr="0073340C">
        <w:t xml:space="preserve"> las viviendas </w:t>
      </w:r>
      <w:r w:rsidR="00DF7126" w:rsidRPr="0073340C">
        <w:t xml:space="preserve">potenciales a ser rehabilitadas </w:t>
      </w:r>
      <w:r w:rsidRPr="0073340C">
        <w:t>deben</w:t>
      </w:r>
      <w:r w:rsidR="008A6ABF" w:rsidRPr="0073340C">
        <w:t xml:space="preserve"> cumplir con los siguientes requisitos, además de otros requerimientos en las normas aplicables</w:t>
      </w:r>
      <w:r w:rsidR="00357129" w:rsidRPr="0073340C">
        <w:t>:</w:t>
      </w:r>
    </w:p>
    <w:p w14:paraId="2153F4B0" w14:textId="77777777" w:rsidR="00912BA8" w:rsidRPr="0073340C" w:rsidRDefault="00912BA8" w:rsidP="00C910DF">
      <w:pPr>
        <w:pStyle w:val="bullets"/>
      </w:pPr>
      <w:r w:rsidRPr="0073340C">
        <w:t>Estar ocupada por el propietario y servir de residencia principal del solicitante (24 CFR 92.254(a)(3)).</w:t>
      </w:r>
    </w:p>
    <w:p w14:paraId="2CDEC7D3" w14:textId="7B5F2EE2" w:rsidR="00912BA8" w:rsidRPr="0073340C" w:rsidRDefault="00912BA8" w:rsidP="00C910DF">
      <w:pPr>
        <w:pStyle w:val="bullets"/>
      </w:pPr>
      <w:r w:rsidRPr="0073340C">
        <w:t>Ser una vivienda de una sola unidad (las propiedades de varias unidades y los condominios no son subvencionables) (24 CFR 92.254(a)(</w:t>
      </w:r>
      <w:r w:rsidR="007E6314" w:rsidRPr="0073340C">
        <w:t>1</w:t>
      </w:r>
      <w:r w:rsidRPr="0073340C">
        <w:t>)).</w:t>
      </w:r>
    </w:p>
    <w:p w14:paraId="79A4B2DB" w14:textId="72A76030" w:rsidR="00912BA8" w:rsidRPr="0073340C" w:rsidRDefault="00912BA8" w:rsidP="00C910DF">
      <w:pPr>
        <w:pStyle w:val="bullets"/>
      </w:pPr>
      <w:r w:rsidRPr="0073340C">
        <w:t xml:space="preserve">Tener un título </w:t>
      </w:r>
      <w:r w:rsidR="00357129" w:rsidRPr="0073340C">
        <w:t>de propiedad</w:t>
      </w:r>
      <w:r w:rsidRPr="0073340C">
        <w:t xml:space="preserve"> y estar libre de gravámenes o hipotecas (24 CFR 92.254(a)(5)).</w:t>
      </w:r>
    </w:p>
    <w:p w14:paraId="3E6E6728" w14:textId="61A809FB" w:rsidR="00912BA8" w:rsidRPr="0073340C" w:rsidRDefault="00912BA8" w:rsidP="00C910DF">
      <w:pPr>
        <w:pStyle w:val="bullets"/>
      </w:pPr>
      <w:r w:rsidRPr="0073340C">
        <w:t xml:space="preserve">Cumplir </w:t>
      </w:r>
      <w:r w:rsidR="00357129" w:rsidRPr="0073340C">
        <w:t xml:space="preserve">con </w:t>
      </w:r>
      <w:r w:rsidR="00AE7AFF" w:rsidRPr="0073340C">
        <w:t>los códigos de construcción estatales y locales</w:t>
      </w:r>
      <w:r w:rsidRPr="0073340C">
        <w:t xml:space="preserve">, las normas de ocupación </w:t>
      </w:r>
      <w:r w:rsidR="00AE7AFF" w:rsidRPr="0073340C">
        <w:t xml:space="preserve">y mercadeo afirmativo </w:t>
      </w:r>
      <w:r w:rsidRPr="0073340C">
        <w:t>(</w:t>
      </w:r>
      <w:proofErr w:type="spellStart"/>
      <w:r w:rsidRPr="0073340C">
        <w:t>Fair</w:t>
      </w:r>
      <w:proofErr w:type="spellEnd"/>
      <w:r w:rsidRPr="0073340C">
        <w:t xml:space="preserve"> </w:t>
      </w:r>
      <w:proofErr w:type="spellStart"/>
      <w:r w:rsidRPr="0073340C">
        <w:t>Housing</w:t>
      </w:r>
      <w:proofErr w:type="spellEnd"/>
      <w:r w:rsidR="00AE7AFF" w:rsidRPr="0073340C">
        <w:t xml:space="preserve"> y </w:t>
      </w:r>
      <w:proofErr w:type="spellStart"/>
      <w:r w:rsidR="00AE7AFF" w:rsidRPr="0073340C">
        <w:t>Affirmative</w:t>
      </w:r>
      <w:proofErr w:type="spellEnd"/>
      <w:r w:rsidR="00AE7AFF" w:rsidRPr="0073340C">
        <w:t xml:space="preserve"> marketing</w:t>
      </w:r>
      <w:r w:rsidRPr="0073340C">
        <w:t xml:space="preserve">) y los protocolos de seguridad </w:t>
      </w:r>
      <w:r w:rsidR="00357129" w:rsidRPr="0073340C">
        <w:t>ambientales</w:t>
      </w:r>
      <w:r w:rsidRPr="0073340C">
        <w:t xml:space="preserve"> (24 CFR 92.251, 24 CFR 92.351 y 24 CFR </w:t>
      </w:r>
      <w:r w:rsidR="00AE7AFF" w:rsidRPr="0073340C">
        <w:t xml:space="preserve">Parte </w:t>
      </w:r>
      <w:r w:rsidRPr="0073340C">
        <w:t>58).</w:t>
      </w:r>
    </w:p>
    <w:p w14:paraId="715BAA61" w14:textId="55783828" w:rsidR="00463902" w:rsidRPr="0073340C" w:rsidRDefault="00463902" w:rsidP="00C910DF">
      <w:pPr>
        <w:pStyle w:val="bullets"/>
      </w:pPr>
      <w:r w:rsidRPr="0073340C">
        <w:t xml:space="preserve">Debe cumplir los requisitos de gestión de terrenos inundables (24 CFR Parte 55) </w:t>
      </w:r>
    </w:p>
    <w:p w14:paraId="2C783D14" w14:textId="0693C026" w:rsidR="00912BA8" w:rsidRPr="0073340C" w:rsidRDefault="00912BA8" w:rsidP="00C910DF">
      <w:pPr>
        <w:pStyle w:val="bullets"/>
      </w:pPr>
      <w:r w:rsidRPr="0073340C">
        <w:t>Tener un valor posterior a la rehabilitación que no supere el 95% del precio medio de la vivienda de la zona (24 CFR 92.254(a)(2)(</w:t>
      </w:r>
      <w:proofErr w:type="spellStart"/>
      <w:r w:rsidRPr="0073340C">
        <w:t>ii</w:t>
      </w:r>
      <w:proofErr w:type="spellEnd"/>
      <w:r w:rsidRPr="0073340C">
        <w:t>)).</w:t>
      </w:r>
    </w:p>
    <w:p w14:paraId="3DE4A0DB" w14:textId="77777777" w:rsidR="00DF7126" w:rsidRPr="0073340C" w:rsidRDefault="00DF7126" w:rsidP="00FA1558"/>
    <w:p w14:paraId="0E7217B0" w14:textId="584BD2DE" w:rsidR="006C43BC" w:rsidRPr="0073340C" w:rsidRDefault="005C435A" w:rsidP="00FA1558">
      <w:pPr>
        <w:pStyle w:val="Heading1"/>
      </w:pPr>
      <w:bookmarkStart w:id="41" w:name="_Toc194341123"/>
      <w:r w:rsidRPr="0073340C">
        <w:t xml:space="preserve">INFORMACIÓN SOBRE LA </w:t>
      </w:r>
      <w:r w:rsidR="00B93A73" w:rsidRPr="0073340C">
        <w:t xml:space="preserve">PROPUESTA </w:t>
      </w:r>
      <w:r w:rsidRPr="0073340C">
        <w:t xml:space="preserve">Y </w:t>
      </w:r>
      <w:r w:rsidR="00B93A73" w:rsidRPr="0073340C">
        <w:t>LA P</w:t>
      </w:r>
      <w:r w:rsidR="0059311B" w:rsidRPr="0073340C">
        <w:t>RESENTACI</w:t>
      </w:r>
      <w:r w:rsidR="000B7F7F" w:rsidRPr="0073340C">
        <w:t>Ó</w:t>
      </w:r>
      <w:r w:rsidR="0059311B" w:rsidRPr="0073340C">
        <w:t xml:space="preserve">N </w:t>
      </w:r>
      <w:bookmarkEnd w:id="41"/>
    </w:p>
    <w:p w14:paraId="062FAEBE" w14:textId="4363621E" w:rsidR="00256425" w:rsidRPr="00C910DF" w:rsidRDefault="005359FF" w:rsidP="005E2B3F">
      <w:pPr>
        <w:pStyle w:val="Heading1"/>
        <w:numPr>
          <w:ilvl w:val="1"/>
          <w:numId w:val="1"/>
        </w:numPr>
        <w:spacing w:before="360"/>
        <w:contextualSpacing w:val="0"/>
        <w:rPr>
          <w:b w:val="0"/>
          <w:bCs w:val="0"/>
        </w:rPr>
      </w:pPr>
      <w:r w:rsidRPr="00C910DF">
        <w:rPr>
          <w:b w:val="0"/>
          <w:bCs w:val="0"/>
        </w:rPr>
        <w:lastRenderedPageBreak/>
        <w:t xml:space="preserve">Calendario de </w:t>
      </w:r>
      <w:r w:rsidR="006C43BC" w:rsidRPr="00C910DF">
        <w:rPr>
          <w:b w:val="0"/>
          <w:bCs w:val="0"/>
        </w:rPr>
        <w:t>presentación</w:t>
      </w:r>
    </w:p>
    <w:p w14:paraId="06D98D8B" w14:textId="15E515E3" w:rsidR="00B3471F" w:rsidRPr="00C910DF" w:rsidRDefault="002C37AF" w:rsidP="00980F00">
      <w:pPr>
        <w:pStyle w:val="ListParagraph"/>
        <w:numPr>
          <w:ilvl w:val="0"/>
          <w:numId w:val="19"/>
        </w:numPr>
        <w:spacing w:before="180"/>
        <w:contextualSpacing w:val="0"/>
      </w:pPr>
      <w:r w:rsidRPr="00C910DF">
        <w:t xml:space="preserve">Carta </w:t>
      </w:r>
      <w:r w:rsidR="00B3471F" w:rsidRPr="00C910DF">
        <w:t xml:space="preserve">de intención: Los municipios que estén interesados </w:t>
      </w:r>
      <w:r w:rsidR="00DF7126" w:rsidRPr="00C910DF">
        <w:t xml:space="preserve">en que la AFV asigne casos de rehabilitación de viviendas ocupadas por dueño hasta un millón de dólares en su ayuntamiento, </w:t>
      </w:r>
      <w:r w:rsidR="00B3471F" w:rsidRPr="00C910DF">
        <w:t xml:space="preserve">deben enviar </w:t>
      </w:r>
      <w:r w:rsidR="00122D7E" w:rsidRPr="00C910DF">
        <w:t xml:space="preserve">una carta de intención, </w:t>
      </w:r>
      <w:r w:rsidR="00B3471F" w:rsidRPr="00C910DF">
        <w:t xml:space="preserve">por correo electrónico </w:t>
      </w:r>
      <w:r w:rsidR="00B65774">
        <w:t xml:space="preserve">atención Sr. Javier Trogolo, al correo </w:t>
      </w:r>
      <w:hyperlink r:id="rId18" w:history="1">
        <w:r w:rsidR="00B65774" w:rsidRPr="0086114F">
          <w:rPr>
            <w:rStyle w:val="Hyperlink"/>
          </w:rPr>
          <w:t>Homerehab@afv.pr.gov</w:t>
        </w:r>
      </w:hyperlink>
      <w:r w:rsidR="00B65774">
        <w:t xml:space="preserve">. </w:t>
      </w:r>
      <w:r w:rsidR="00122D7E" w:rsidRPr="00C910DF">
        <w:t xml:space="preserve">en o antes de </w:t>
      </w:r>
      <w:r w:rsidR="00911C60">
        <w:t>25 de abril de 2025</w:t>
      </w:r>
      <w:r w:rsidR="00122D7E" w:rsidRPr="00C910DF">
        <w:t xml:space="preserve">, en la cual indiquen su interés de ser considerado para la asignación de casos a su municipio y el nombre, </w:t>
      </w:r>
      <w:r w:rsidR="00AE7AFF" w:rsidRPr="00C910DF">
        <w:t xml:space="preserve">número de </w:t>
      </w:r>
      <w:r w:rsidR="00122D7E" w:rsidRPr="00C910DF">
        <w:t>teléfono y dirección de correo electrónico de la persona contacto en el Municipio para propósitos de</w:t>
      </w:r>
      <w:r w:rsidR="000B7F7F" w:rsidRPr="00C910DF">
        <w:t>l</w:t>
      </w:r>
      <w:r w:rsidR="00122D7E" w:rsidRPr="00C910DF">
        <w:t xml:space="preserve"> </w:t>
      </w:r>
      <w:r w:rsidR="00B3471F" w:rsidRPr="00C910DF">
        <w:t xml:space="preserve">Anuncio de Disponibilidad de Fondos (puede incluir </w:t>
      </w:r>
      <w:r w:rsidR="00DF7126" w:rsidRPr="00C910DF">
        <w:t>una persona de contacto alterna</w:t>
      </w:r>
      <w:r w:rsidR="00B3471F" w:rsidRPr="00C910DF">
        <w:t>)</w:t>
      </w:r>
      <w:r w:rsidR="00DF7126" w:rsidRPr="00C910DF">
        <w:t>.</w:t>
      </w:r>
    </w:p>
    <w:p w14:paraId="235F4979" w14:textId="2234CE0C" w:rsidR="00B3471F" w:rsidRPr="00C910DF" w:rsidRDefault="00B3471F" w:rsidP="00980F00">
      <w:pPr>
        <w:pStyle w:val="ListParagraph"/>
        <w:numPr>
          <w:ilvl w:val="0"/>
          <w:numId w:val="19"/>
        </w:numPr>
        <w:spacing w:before="180"/>
        <w:contextualSpacing w:val="0"/>
      </w:pPr>
      <w:r w:rsidRPr="00C910DF">
        <w:t xml:space="preserve">Sesión Informativa: </w:t>
      </w:r>
      <w:r w:rsidR="00DF7126" w:rsidRPr="00C910DF">
        <w:t xml:space="preserve">Los municipios interesados deberán participar de una sesión informativa a llevarse a cabo </w:t>
      </w:r>
      <w:r w:rsidR="00911C60">
        <w:t>el martes 6 de mayo de 2025,</w:t>
      </w:r>
      <w:r w:rsidRPr="00C910DF">
        <w:t xml:space="preserve"> a las 10:00 AM en el BDE – Auditorio, Piso 1. </w:t>
      </w:r>
      <w:r w:rsidR="00D75B86">
        <w:t>La reunión será retransmitida de forma virtual.</w:t>
      </w:r>
      <w:r w:rsidRPr="00C910DF">
        <w:t xml:space="preserve"> </w:t>
      </w:r>
      <w:r w:rsidR="00DF7126" w:rsidRPr="00C910DF">
        <w:t xml:space="preserve">La </w:t>
      </w:r>
      <w:r w:rsidRPr="00C910DF">
        <w:t>AFV se reserva el derecho de celebrar sesiones informativas adicionales si lo considera necesario.</w:t>
      </w:r>
    </w:p>
    <w:p w14:paraId="1E7EC7AE" w14:textId="167C550F" w:rsidR="00B3471F" w:rsidRPr="006C0649" w:rsidRDefault="00622AA7" w:rsidP="00980F00">
      <w:pPr>
        <w:pStyle w:val="ListParagraph"/>
        <w:numPr>
          <w:ilvl w:val="0"/>
          <w:numId w:val="19"/>
        </w:numPr>
        <w:spacing w:before="180"/>
        <w:contextualSpacing w:val="0"/>
      </w:pPr>
      <w:r w:rsidRPr="006C0649">
        <w:t>Presentación de solicitud</w:t>
      </w:r>
      <w:r w:rsidR="00B3471F" w:rsidRPr="006C0649">
        <w:t xml:space="preserve">: Todas las solicitudes </w:t>
      </w:r>
      <w:r w:rsidR="00DB3DE5" w:rsidRPr="006C0649">
        <w:t xml:space="preserve">se </w:t>
      </w:r>
      <w:r w:rsidR="00B3471F" w:rsidRPr="006C0649">
        <w:t>deben presentar</w:t>
      </w:r>
      <w:r w:rsidR="00D75B86" w:rsidRPr="006C0649">
        <w:t xml:space="preserve"> de manera</w:t>
      </w:r>
      <w:r w:rsidR="00DB3DE5" w:rsidRPr="006C0649">
        <w:t xml:space="preserve"> impresa y en un USB, en las instalaciones de la AFV</w:t>
      </w:r>
      <w:r w:rsidR="006C0649" w:rsidRPr="006C0649">
        <w:t xml:space="preserve">, en el </w:t>
      </w:r>
      <w:r w:rsidR="00DB3DE5" w:rsidRPr="006C0649">
        <w:t xml:space="preserve"> en o antes de las 4:00pm del día </w:t>
      </w:r>
      <w:r w:rsidR="00D75B86" w:rsidRPr="006C0649">
        <w:t>viernes 23 de mayo de 2025.</w:t>
      </w:r>
      <w:r w:rsidR="00B3471F" w:rsidRPr="006C0649">
        <w:t xml:space="preserve"> (hora de Puerto Rico)</w:t>
      </w:r>
      <w:r w:rsidR="006C0649">
        <w:t>, a la atención del Sr. Javier Trogolo</w:t>
      </w:r>
      <w:r w:rsidR="00D76FED">
        <w:t xml:space="preserve">, </w:t>
      </w:r>
      <w:r w:rsidR="00D76FED" w:rsidRPr="00D76FED">
        <w:t>Director Ejecutivo Auxiliar Proyectos Multifamiliares</w:t>
      </w:r>
      <w:r w:rsidR="00D76FED">
        <w:t>.</w:t>
      </w:r>
    </w:p>
    <w:p w14:paraId="3F4CA522" w14:textId="61354951" w:rsidR="00B3471F" w:rsidRDefault="00B3471F" w:rsidP="00980F00">
      <w:pPr>
        <w:pStyle w:val="ListParagraph"/>
        <w:numPr>
          <w:ilvl w:val="0"/>
          <w:numId w:val="19"/>
        </w:numPr>
        <w:spacing w:before="180"/>
        <w:contextualSpacing w:val="0"/>
      </w:pPr>
      <w:r w:rsidRPr="00C910DF">
        <w:t xml:space="preserve">No se </w:t>
      </w:r>
      <w:r w:rsidR="00DF7126" w:rsidRPr="00C910DF">
        <w:t>considerarán</w:t>
      </w:r>
      <w:r w:rsidRPr="00C910DF">
        <w:t xml:space="preserve"> solicitudes </w:t>
      </w:r>
      <w:r w:rsidR="00DF7126" w:rsidRPr="00C910DF">
        <w:t xml:space="preserve">presentadas de manera tardía o </w:t>
      </w:r>
      <w:r w:rsidRPr="00C910DF">
        <w:t>incompleta.</w:t>
      </w:r>
    </w:p>
    <w:p w14:paraId="38D4A0AB" w14:textId="3C8D8AFB" w:rsidR="006C43BC" w:rsidRPr="00C910DF" w:rsidRDefault="006C43BC" w:rsidP="00980F00">
      <w:pPr>
        <w:pStyle w:val="Heading1"/>
        <w:numPr>
          <w:ilvl w:val="1"/>
          <w:numId w:val="1"/>
        </w:numPr>
        <w:spacing w:before="180"/>
        <w:contextualSpacing w:val="0"/>
        <w:rPr>
          <w:b w:val="0"/>
          <w:bCs w:val="0"/>
        </w:rPr>
      </w:pPr>
      <w:r w:rsidRPr="00C910DF">
        <w:rPr>
          <w:b w:val="0"/>
          <w:bCs w:val="0"/>
        </w:rPr>
        <w:t>Componentes necesarios de la solicitud</w:t>
      </w:r>
    </w:p>
    <w:p w14:paraId="50248176" w14:textId="2C56A216" w:rsidR="006C43BC" w:rsidRPr="0073340C" w:rsidRDefault="006D03C3" w:rsidP="00F91CB6">
      <w:r w:rsidRPr="0073340C">
        <w:t xml:space="preserve">Los </w:t>
      </w:r>
      <w:r w:rsidR="00207A8E" w:rsidRPr="0073340C">
        <w:t>Municipio</w:t>
      </w:r>
      <w:r w:rsidRPr="0073340C">
        <w:t xml:space="preserve">s </w:t>
      </w:r>
      <w:r w:rsidR="006C43BC" w:rsidRPr="0073340C">
        <w:t>deben presentar:</w:t>
      </w:r>
    </w:p>
    <w:p w14:paraId="21AE4492" w14:textId="226791AF" w:rsidR="00122D7E" w:rsidRPr="0073340C" w:rsidRDefault="00122D7E" w:rsidP="00980F00">
      <w:pPr>
        <w:pStyle w:val="ListParagraph"/>
        <w:numPr>
          <w:ilvl w:val="0"/>
          <w:numId w:val="20"/>
        </w:numPr>
        <w:spacing w:before="180"/>
        <w:contextualSpacing w:val="0"/>
      </w:pPr>
      <w:r w:rsidRPr="0073340C">
        <w:t xml:space="preserve">Carta del alcalde - Compromiso municipal oficial de participación y cumplimiento con los requisitos aplicables al Programa contenidos en este Aviso y en la normativa aplicable. Puede adoptar la forma de una resolución de la Asamblea Municipal. </w:t>
      </w:r>
    </w:p>
    <w:p w14:paraId="4832AFAE" w14:textId="6985DDB4" w:rsidR="00185FD3" w:rsidRPr="00A82633" w:rsidRDefault="00185FD3" w:rsidP="00980F00">
      <w:pPr>
        <w:pStyle w:val="ListParagraph"/>
        <w:numPr>
          <w:ilvl w:val="0"/>
          <w:numId w:val="20"/>
        </w:numPr>
        <w:spacing w:before="180"/>
        <w:contextualSpacing w:val="0"/>
      </w:pPr>
      <w:r w:rsidRPr="00A82633">
        <w:t xml:space="preserve">Narrativo– Véase </w:t>
      </w:r>
      <w:r w:rsidR="002C0746" w:rsidRPr="00A82633">
        <w:t>los componentes del</w:t>
      </w:r>
      <w:r w:rsidRPr="00A82633">
        <w:t xml:space="preserve"> narrativo del </w:t>
      </w:r>
      <w:r w:rsidR="0029639B" w:rsidRPr="00A82633">
        <w:t>Punto</w:t>
      </w:r>
      <w:r w:rsidRPr="00A82633">
        <w:t xml:space="preserve"> 3.</w:t>
      </w:r>
    </w:p>
    <w:p w14:paraId="3D5CE990" w14:textId="4FB39A08" w:rsidR="002F79DB" w:rsidRDefault="006C43BC" w:rsidP="00980F00">
      <w:pPr>
        <w:pStyle w:val="ListParagraph"/>
        <w:numPr>
          <w:ilvl w:val="0"/>
          <w:numId w:val="20"/>
        </w:numPr>
        <w:spacing w:before="180"/>
        <w:contextualSpacing w:val="0"/>
      </w:pPr>
      <w:r w:rsidRPr="0073340C">
        <w:t xml:space="preserve">Presupuesto </w:t>
      </w:r>
      <w:r w:rsidR="00BB235C" w:rsidRPr="0073340C">
        <w:t xml:space="preserve">estimado </w:t>
      </w:r>
      <w:r w:rsidRPr="0073340C">
        <w:t xml:space="preserve">- </w:t>
      </w:r>
      <w:r w:rsidR="00122D7E" w:rsidRPr="0073340C">
        <w:t>I</w:t>
      </w:r>
      <w:r w:rsidR="005035D0" w:rsidRPr="0073340C">
        <w:t>nclu</w:t>
      </w:r>
      <w:r w:rsidR="00122D7E" w:rsidRPr="0073340C">
        <w:t>ir</w:t>
      </w:r>
      <w:r w:rsidR="005035D0" w:rsidRPr="0073340C">
        <w:t xml:space="preserve"> </w:t>
      </w:r>
      <w:r w:rsidR="002F79DB" w:rsidRPr="0073340C">
        <w:t>una lista de participantes preliminares e información pertinente</w:t>
      </w:r>
      <w:r w:rsidR="00122D7E" w:rsidRPr="0073340C">
        <w:t xml:space="preserve"> que permita conocer los costos estimados de la rehabilitación de las unidades en necesidad.</w:t>
      </w:r>
    </w:p>
    <w:p w14:paraId="1863132D" w14:textId="77777777" w:rsidR="00F91CB6" w:rsidRDefault="00F91CB6" w:rsidP="00F91CB6">
      <w:pPr>
        <w:spacing w:before="180"/>
      </w:pPr>
    </w:p>
    <w:p w14:paraId="027573CE" w14:textId="77777777" w:rsidR="00D76FED" w:rsidRPr="0073340C" w:rsidRDefault="00D76FED" w:rsidP="00F91CB6">
      <w:pPr>
        <w:spacing w:before="180"/>
      </w:pPr>
    </w:p>
    <w:p w14:paraId="550BB2C1" w14:textId="65775244" w:rsidR="009B01FE" w:rsidRPr="00F91CB6" w:rsidRDefault="009B01FE" w:rsidP="00980F00">
      <w:pPr>
        <w:pStyle w:val="Heading1"/>
        <w:numPr>
          <w:ilvl w:val="1"/>
          <w:numId w:val="1"/>
        </w:numPr>
        <w:spacing w:before="180"/>
        <w:contextualSpacing w:val="0"/>
        <w:rPr>
          <w:b w:val="0"/>
          <w:bCs w:val="0"/>
        </w:rPr>
      </w:pPr>
      <w:r w:rsidRPr="00F91CB6">
        <w:rPr>
          <w:b w:val="0"/>
          <w:bCs w:val="0"/>
        </w:rPr>
        <w:t>Componentes narrativos del programa</w:t>
      </w:r>
    </w:p>
    <w:p w14:paraId="4F686CBD" w14:textId="7D4EA93D" w:rsidR="00397401" w:rsidRPr="0073340C" w:rsidRDefault="00DF7126" w:rsidP="00F91CB6">
      <w:r w:rsidRPr="0073340C">
        <w:lastRenderedPageBreak/>
        <w:t>El narrativo a incluirse</w:t>
      </w:r>
      <w:r w:rsidR="00397401" w:rsidRPr="0073340C">
        <w:t xml:space="preserve"> es un componente esencial de su solicitud. Proporciona a </w:t>
      </w:r>
      <w:r w:rsidR="00C6197E" w:rsidRPr="0073340C">
        <w:t xml:space="preserve">la </w:t>
      </w:r>
      <w:r w:rsidR="00397401" w:rsidRPr="0073340C">
        <w:t xml:space="preserve">AFV una clara comprensión de su proyecto propuesto, sus objetivos y el impacto esperado. A </w:t>
      </w:r>
      <w:r w:rsidR="000F5F0B" w:rsidRPr="0073340C">
        <w:t>continuación,</w:t>
      </w:r>
      <w:r w:rsidR="00397401" w:rsidRPr="0073340C">
        <w:t xml:space="preserve"> se indican las secciones obligatorias que debe incluir en su solicitud:</w:t>
      </w:r>
    </w:p>
    <w:p w14:paraId="7707FB31" w14:textId="1DB0B736" w:rsidR="00317876" w:rsidRPr="00F91CB6" w:rsidRDefault="00B36954" w:rsidP="00980F00">
      <w:pPr>
        <w:pStyle w:val="ListParagraph"/>
        <w:numPr>
          <w:ilvl w:val="0"/>
          <w:numId w:val="21"/>
        </w:numPr>
        <w:spacing w:before="180"/>
        <w:contextualSpacing w:val="0"/>
      </w:pPr>
      <w:r w:rsidRPr="00F91CB6">
        <w:t xml:space="preserve">Trasfondo </w:t>
      </w:r>
      <w:r w:rsidR="00185FD3" w:rsidRPr="00F91CB6">
        <w:t>y necesidad</w:t>
      </w:r>
    </w:p>
    <w:p w14:paraId="1402EF53" w14:textId="6FFB552D" w:rsidR="00317876" w:rsidRPr="0073340C" w:rsidRDefault="00042541" w:rsidP="00F91CB6">
      <w:pPr>
        <w:pStyle w:val="bullets"/>
      </w:pPr>
      <w:r w:rsidRPr="0073340C">
        <w:t>Descripción del Municipio y sus p</w:t>
      </w:r>
      <w:r w:rsidR="00317876" w:rsidRPr="0073340C">
        <w:t>rincipales indicadores demográficos, económicos y sociales</w:t>
      </w:r>
      <w:r w:rsidR="00DF7126" w:rsidRPr="0073340C">
        <w:t xml:space="preserve"> vinculados a la vivienda.</w:t>
      </w:r>
    </w:p>
    <w:p w14:paraId="6A3EB8AB" w14:textId="427C2714" w:rsidR="00317876" w:rsidRPr="0073340C" w:rsidRDefault="00185FD3" w:rsidP="00F91CB6">
      <w:pPr>
        <w:pStyle w:val="bullets"/>
      </w:pPr>
      <w:r w:rsidRPr="0073340C">
        <w:t xml:space="preserve">Datos que demuestren y respalden </w:t>
      </w:r>
      <w:r w:rsidR="00317876" w:rsidRPr="0073340C">
        <w:t>la necesidad (</w:t>
      </w:r>
      <w:r w:rsidRPr="0073340C">
        <w:t xml:space="preserve">comunidades más afectadas; número o por ciento de unidades de vivienda en condiciones de vulnerabilidad en el área, de acuerdo con el Censo </w:t>
      </w:r>
      <w:r w:rsidR="00816D15" w:rsidRPr="0073340C">
        <w:t xml:space="preserve">Decenal </w:t>
      </w:r>
      <w:r w:rsidRPr="0073340C">
        <w:t>de Población y Vivienda y la Encuesta de la Comunidad</w:t>
      </w:r>
      <w:r w:rsidR="00816D15" w:rsidRPr="0073340C">
        <w:t xml:space="preserve"> Americana más recientes</w:t>
      </w:r>
      <w:r w:rsidR="00C63A1D" w:rsidRPr="0073340C">
        <w:t>;</w:t>
      </w:r>
      <w:r w:rsidRPr="0073340C">
        <w:t xml:space="preserve"> entre otros datos que permitan al Comité Evaluador conocer la necesidad en el Municipio). </w:t>
      </w:r>
    </w:p>
    <w:p w14:paraId="033F63CC" w14:textId="2FF3F45F" w:rsidR="00317876" w:rsidRPr="0073340C" w:rsidRDefault="00317876" w:rsidP="00F91CB6">
      <w:pPr>
        <w:pStyle w:val="bullets"/>
      </w:pPr>
      <w:r w:rsidRPr="0073340C">
        <w:t xml:space="preserve">Explicación de por qué este asunto es prioritario para el </w:t>
      </w:r>
      <w:r w:rsidR="00207A8E" w:rsidRPr="0073340C">
        <w:t>Municipio</w:t>
      </w:r>
      <w:r w:rsidRPr="0073340C">
        <w:t>.</w:t>
      </w:r>
    </w:p>
    <w:p w14:paraId="278AC05F" w14:textId="6B5A3B2C" w:rsidR="00317876" w:rsidRPr="00F91CB6" w:rsidRDefault="00317876" w:rsidP="00980F00">
      <w:pPr>
        <w:pStyle w:val="ListParagraph"/>
        <w:numPr>
          <w:ilvl w:val="0"/>
          <w:numId w:val="21"/>
        </w:numPr>
        <w:spacing w:before="180"/>
        <w:contextualSpacing w:val="0"/>
      </w:pPr>
      <w:proofErr w:type="gramStart"/>
      <w:r w:rsidRPr="00F91CB6">
        <w:t xml:space="preserve">Población </w:t>
      </w:r>
      <w:r w:rsidR="00185FD3" w:rsidRPr="00F91CB6">
        <w:t>a impactar</w:t>
      </w:r>
      <w:proofErr w:type="gramEnd"/>
      <w:r w:rsidR="008D43D6" w:rsidRPr="00F91CB6">
        <w:t xml:space="preserve"> </w:t>
      </w:r>
      <w:r w:rsidRPr="00F91CB6">
        <w:t>/ Beneficiarios</w:t>
      </w:r>
    </w:p>
    <w:p w14:paraId="1102D23C" w14:textId="45CAB287" w:rsidR="00317876" w:rsidRPr="0073340C" w:rsidRDefault="00317876" w:rsidP="00F91CB6">
      <w:pPr>
        <w:pStyle w:val="bullets"/>
      </w:pPr>
      <w:r w:rsidRPr="0073340C">
        <w:t xml:space="preserve">Descripción de la población que </w:t>
      </w:r>
      <w:r w:rsidR="00185FD3" w:rsidRPr="0073340C">
        <w:t xml:space="preserve">proyecta </w:t>
      </w:r>
      <w:r w:rsidRPr="0073340C">
        <w:t>se beneficiará del programa</w:t>
      </w:r>
      <w:r w:rsidR="00C63A1D" w:rsidRPr="0073340C">
        <w:t>,</w:t>
      </w:r>
    </w:p>
    <w:p w14:paraId="3447F37B" w14:textId="6DB05404" w:rsidR="00317876" w:rsidRPr="0073340C" w:rsidRDefault="00317876" w:rsidP="00F91CB6">
      <w:pPr>
        <w:pStyle w:val="bullets"/>
      </w:pPr>
      <w:r w:rsidRPr="0073340C">
        <w:t>Incluya estim</w:t>
      </w:r>
      <w:r w:rsidR="00D66FC5" w:rsidRPr="0073340C">
        <w:t xml:space="preserve">ados </w:t>
      </w:r>
      <w:r w:rsidRPr="0073340C">
        <w:t>del número de personas</w:t>
      </w:r>
      <w:r w:rsidR="00042541" w:rsidRPr="0073340C">
        <w:t xml:space="preserve"> u</w:t>
      </w:r>
      <w:r w:rsidRPr="0073340C">
        <w:t xml:space="preserve"> hogares </w:t>
      </w:r>
      <w:r w:rsidR="00042541" w:rsidRPr="0073340C">
        <w:t xml:space="preserve">que propone servir, </w:t>
      </w:r>
      <w:r w:rsidR="00185FD3" w:rsidRPr="0073340C">
        <w:t>e</w:t>
      </w:r>
    </w:p>
    <w:p w14:paraId="7845784D" w14:textId="6ECE9973" w:rsidR="00185FD3" w:rsidRPr="0073340C" w:rsidRDefault="00185FD3" w:rsidP="00F91CB6">
      <w:pPr>
        <w:pStyle w:val="bullets"/>
      </w:pPr>
      <w:r w:rsidRPr="0073340C">
        <w:t>Incluya información detallada sobre la ubicación de las propiedades, así como el perfil de elegibilidad.</w:t>
      </w:r>
    </w:p>
    <w:p w14:paraId="34953529" w14:textId="0499DDB7" w:rsidR="00042541" w:rsidRPr="00F91CB6" w:rsidRDefault="00185FD3" w:rsidP="00980F00">
      <w:pPr>
        <w:pStyle w:val="ListParagraph"/>
        <w:numPr>
          <w:ilvl w:val="0"/>
          <w:numId w:val="21"/>
        </w:numPr>
        <w:spacing w:before="180"/>
        <w:contextualSpacing w:val="0"/>
      </w:pPr>
      <w:r w:rsidRPr="00F91CB6">
        <w:t>Experiencia del Municipio manejando programas de vivienda y desarrollo comunitario subvencionado en todo o en parte con fondos federales</w:t>
      </w:r>
      <w:r w:rsidR="00042541" w:rsidRPr="00F91CB6">
        <w:t>, que le faculten para desarrollar estrategias adecuadas para apoyar a la AFV en la ejecución eficiente del Programa</w:t>
      </w:r>
      <w:r w:rsidR="00AC13C3" w:rsidRPr="00F91CB6">
        <w:t>.</w:t>
      </w:r>
      <w:r w:rsidR="00042541" w:rsidRPr="00F91CB6">
        <w:t xml:space="preserve"> </w:t>
      </w:r>
    </w:p>
    <w:p w14:paraId="15F36205" w14:textId="4F0CD450" w:rsidR="00317876" w:rsidRPr="00F91CB6" w:rsidRDefault="00042541" w:rsidP="00980F00">
      <w:pPr>
        <w:pStyle w:val="ListParagraph"/>
        <w:numPr>
          <w:ilvl w:val="0"/>
          <w:numId w:val="21"/>
        </w:numPr>
        <w:spacing w:before="180"/>
        <w:contextualSpacing w:val="0"/>
      </w:pPr>
      <w:r w:rsidRPr="00F91CB6">
        <w:t>Personal de apoyo y compromiso con cumplimiento de las normas aplicables al Programa</w:t>
      </w:r>
    </w:p>
    <w:p w14:paraId="4D8EAD67" w14:textId="72897EA4" w:rsidR="00622AA7" w:rsidRPr="0073340C" w:rsidRDefault="00042541" w:rsidP="00F91CB6">
      <w:pPr>
        <w:pStyle w:val="bullets"/>
      </w:pPr>
      <w:r w:rsidRPr="0073340C">
        <w:t>Indique la División y persona que estará a cargo en el municipio.</w:t>
      </w:r>
    </w:p>
    <w:p w14:paraId="11CEDF09" w14:textId="29692FD4" w:rsidR="00317876" w:rsidRPr="0073340C" w:rsidRDefault="00317876" w:rsidP="00F91CB6">
      <w:pPr>
        <w:pStyle w:val="bullets"/>
      </w:pPr>
      <w:r w:rsidRPr="0073340C">
        <w:t xml:space="preserve">Breve explicación de cómo garantizará el </w:t>
      </w:r>
      <w:r w:rsidR="00207A8E" w:rsidRPr="0073340C">
        <w:t>Municipio</w:t>
      </w:r>
      <w:r w:rsidRPr="0073340C">
        <w:t xml:space="preserve"> el cumplimiento de los requisitos federales y estatales aplicables</w:t>
      </w:r>
      <w:r w:rsidR="00185FD3" w:rsidRPr="0073340C">
        <w:t>, de acuerdo con los requisitos establecidos en este NOFA.</w:t>
      </w:r>
    </w:p>
    <w:p w14:paraId="2156A23B" w14:textId="67D1C3B5" w:rsidR="00317876" w:rsidRPr="0073340C" w:rsidRDefault="00317876" w:rsidP="00980F00">
      <w:pPr>
        <w:pStyle w:val="ListParagraph"/>
        <w:numPr>
          <w:ilvl w:val="0"/>
          <w:numId w:val="21"/>
        </w:numPr>
        <w:spacing w:before="180"/>
        <w:contextualSpacing w:val="0"/>
      </w:pPr>
      <w:r w:rsidRPr="0073340C">
        <w:t>Declaración final</w:t>
      </w:r>
    </w:p>
    <w:p w14:paraId="139A74B9" w14:textId="754DEA97" w:rsidR="00317876" w:rsidRPr="0073340C" w:rsidRDefault="00317876" w:rsidP="00F91CB6">
      <w:pPr>
        <w:pStyle w:val="bullets"/>
      </w:pPr>
      <w:r w:rsidRPr="0073340C">
        <w:t xml:space="preserve">Resumen final que recoja la visión, el compromiso y la alineación del </w:t>
      </w:r>
      <w:r w:rsidR="00207A8E" w:rsidRPr="0073340C">
        <w:t>Municipio</w:t>
      </w:r>
      <w:r w:rsidRPr="0073340C">
        <w:t xml:space="preserve"> con los objetivos de AFV y del programa.</w:t>
      </w:r>
    </w:p>
    <w:p w14:paraId="277C9508" w14:textId="1BC05E23" w:rsidR="00317876" w:rsidRPr="00F91CB6" w:rsidRDefault="00317876" w:rsidP="00980F00">
      <w:pPr>
        <w:pStyle w:val="Heading1"/>
        <w:numPr>
          <w:ilvl w:val="1"/>
          <w:numId w:val="1"/>
        </w:numPr>
        <w:spacing w:before="180"/>
        <w:contextualSpacing w:val="0"/>
        <w:rPr>
          <w:b w:val="0"/>
          <w:bCs w:val="0"/>
        </w:rPr>
      </w:pPr>
      <w:r w:rsidRPr="00F91CB6">
        <w:rPr>
          <w:b w:val="0"/>
          <w:bCs w:val="0"/>
        </w:rPr>
        <w:lastRenderedPageBreak/>
        <w:t>Normas de presentación:</w:t>
      </w:r>
    </w:p>
    <w:p w14:paraId="73CD79FA" w14:textId="00E51B0D" w:rsidR="00E37860" w:rsidRPr="0073340C" w:rsidRDefault="00E37860" w:rsidP="00FA1558">
      <w:r w:rsidRPr="0073340C">
        <w:t>Las directrices de presentación deben incluir:</w:t>
      </w:r>
    </w:p>
    <w:p w14:paraId="716E13BE" w14:textId="77777777" w:rsidR="00317876" w:rsidRPr="0073340C" w:rsidRDefault="00317876" w:rsidP="00980F00">
      <w:pPr>
        <w:pStyle w:val="ListParagraph"/>
        <w:numPr>
          <w:ilvl w:val="0"/>
          <w:numId w:val="22"/>
        </w:numPr>
        <w:spacing w:before="180"/>
        <w:contextualSpacing w:val="0"/>
      </w:pPr>
      <w:r w:rsidRPr="0073340C">
        <w:t>La descripción del programa debe ser clara, concisa y estar bien organizada.</w:t>
      </w:r>
    </w:p>
    <w:p w14:paraId="26F856F0" w14:textId="77777777" w:rsidR="00317876" w:rsidRPr="0073340C" w:rsidRDefault="00317876" w:rsidP="00980F00">
      <w:pPr>
        <w:pStyle w:val="ListParagraph"/>
        <w:numPr>
          <w:ilvl w:val="0"/>
          <w:numId w:val="22"/>
        </w:numPr>
        <w:spacing w:before="180"/>
        <w:contextualSpacing w:val="0"/>
      </w:pPr>
      <w:r w:rsidRPr="0073340C">
        <w:t>Evite las descripciones largas; céntrese en los hechos, los datos y el flujo lógico.</w:t>
      </w:r>
    </w:p>
    <w:p w14:paraId="0151FD7C" w14:textId="77777777" w:rsidR="00317876" w:rsidRPr="0073340C" w:rsidRDefault="00317876" w:rsidP="00980F00">
      <w:pPr>
        <w:pStyle w:val="ListParagraph"/>
        <w:numPr>
          <w:ilvl w:val="0"/>
          <w:numId w:val="22"/>
        </w:numPr>
        <w:spacing w:before="180"/>
        <w:contextualSpacing w:val="0"/>
      </w:pPr>
      <w:r w:rsidRPr="0073340C">
        <w:t>Se recomienda el uso de material visual (mapas, cuadros, gráficos), pero no es obligatorio.</w:t>
      </w:r>
    </w:p>
    <w:p w14:paraId="5F310F1F" w14:textId="32E48793" w:rsidR="00191311" w:rsidRPr="0073340C" w:rsidRDefault="00191311" w:rsidP="00980F00">
      <w:pPr>
        <w:pStyle w:val="ListParagraph"/>
        <w:numPr>
          <w:ilvl w:val="0"/>
          <w:numId w:val="22"/>
        </w:numPr>
        <w:spacing w:before="180"/>
        <w:contextualSpacing w:val="0"/>
      </w:pPr>
      <w:r w:rsidRPr="0073340C">
        <w:t xml:space="preserve">Las solicitudes pueden presentarse en inglés </w:t>
      </w:r>
      <w:r w:rsidR="008042D3" w:rsidRPr="0073340C">
        <w:t xml:space="preserve">o en español. </w:t>
      </w:r>
    </w:p>
    <w:p w14:paraId="4176327F" w14:textId="75C7145A" w:rsidR="00317876" w:rsidRDefault="00317876" w:rsidP="00F91CB6">
      <w:r w:rsidRPr="0073340C">
        <w:t xml:space="preserve">Si tiene alguna pregunta, diríjase al correo electrónico de </w:t>
      </w:r>
      <w:r w:rsidRPr="00436A55">
        <w:t xml:space="preserve">contacto de la Agencia que figura en el </w:t>
      </w:r>
      <w:r w:rsidR="008268A1" w:rsidRPr="00436A55">
        <w:t>NOFA</w:t>
      </w:r>
      <w:r w:rsidRPr="00436A55">
        <w:t xml:space="preserve">. Las Narrativas del Programa incompletas o no conformes pueden dar lugar a la descalificación de la </w:t>
      </w:r>
      <w:r w:rsidR="002D177D" w:rsidRPr="00436A55">
        <w:t>propuesta</w:t>
      </w:r>
      <w:r w:rsidRPr="00436A55">
        <w:t>. Asegúrese de incluir todas las secciones requeridas en su presentación.</w:t>
      </w:r>
    </w:p>
    <w:p w14:paraId="3B6DF4F7" w14:textId="77777777" w:rsidR="00F91CB6" w:rsidRPr="0073340C" w:rsidRDefault="00F91CB6" w:rsidP="00F91CB6"/>
    <w:p w14:paraId="47D4AE5D" w14:textId="7164A4CC" w:rsidR="006C43BC" w:rsidRPr="0073340C" w:rsidRDefault="005C435A" w:rsidP="00FA1558">
      <w:pPr>
        <w:pStyle w:val="Heading1"/>
      </w:pPr>
      <w:bookmarkStart w:id="42" w:name="_Toc192790987"/>
      <w:bookmarkStart w:id="43" w:name="_Toc192791533"/>
      <w:bookmarkStart w:id="44" w:name="_Toc193101101"/>
      <w:bookmarkStart w:id="45" w:name="_Toc193102425"/>
      <w:bookmarkStart w:id="46" w:name="_Toc191981223"/>
      <w:bookmarkStart w:id="47" w:name="_Toc191983464"/>
      <w:bookmarkStart w:id="48" w:name="_Toc191983588"/>
      <w:bookmarkStart w:id="49" w:name="_Toc191983870"/>
      <w:bookmarkStart w:id="50" w:name="_Toc191983892"/>
      <w:bookmarkStart w:id="51" w:name="_Toc194341124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73340C">
        <w:t xml:space="preserve">INFORMACIÓN SOBRE LA </w:t>
      </w:r>
      <w:r w:rsidR="00185FD3" w:rsidRPr="0073340C">
        <w:t xml:space="preserve">EVALUACIÓN </w:t>
      </w:r>
      <w:r w:rsidRPr="0073340C">
        <w:t xml:space="preserve">DE </w:t>
      </w:r>
      <w:r w:rsidR="00185FD3" w:rsidRPr="0073340C">
        <w:t xml:space="preserve">LAS </w:t>
      </w:r>
      <w:r w:rsidRPr="0073340C">
        <w:t>SOLICITUDES</w:t>
      </w:r>
      <w:bookmarkEnd w:id="51"/>
    </w:p>
    <w:p w14:paraId="4531F97B" w14:textId="0AF45F39" w:rsidR="006C43BC" w:rsidRPr="00F91CB6" w:rsidRDefault="006C43BC" w:rsidP="00980F00">
      <w:pPr>
        <w:pStyle w:val="Heading1"/>
        <w:numPr>
          <w:ilvl w:val="1"/>
          <w:numId w:val="1"/>
        </w:numPr>
        <w:spacing w:before="240"/>
        <w:contextualSpacing w:val="0"/>
        <w:rPr>
          <w:b w:val="0"/>
          <w:bCs w:val="0"/>
        </w:rPr>
      </w:pPr>
      <w:r w:rsidRPr="00F91CB6">
        <w:rPr>
          <w:b w:val="0"/>
          <w:bCs w:val="0"/>
        </w:rPr>
        <w:t xml:space="preserve"> Criterios de evaluación</w:t>
      </w:r>
    </w:p>
    <w:p w14:paraId="293CB967" w14:textId="08B540A2" w:rsidR="006C43BC" w:rsidRPr="0073340C" w:rsidRDefault="006C43BC" w:rsidP="00FA1558">
      <w:r w:rsidRPr="0073340C">
        <w:t>Las solicitudes se examinarán en función de:</w:t>
      </w:r>
    </w:p>
    <w:p w14:paraId="162CFB10" w14:textId="4BCEC342" w:rsidR="00B36776" w:rsidRPr="00F91CB6" w:rsidRDefault="006C43BC" w:rsidP="00980F00">
      <w:pPr>
        <w:pStyle w:val="ListParagraph"/>
        <w:numPr>
          <w:ilvl w:val="0"/>
          <w:numId w:val="23"/>
        </w:numPr>
        <w:spacing w:before="240"/>
        <w:ind w:left="360"/>
        <w:rPr>
          <w:b/>
          <w:bCs/>
        </w:rPr>
      </w:pPr>
      <w:r w:rsidRPr="00F91CB6">
        <w:rPr>
          <w:b/>
          <w:bCs/>
        </w:rPr>
        <w:t>Necesidad</w:t>
      </w:r>
      <w:r w:rsidR="00B36776" w:rsidRPr="00F91CB6">
        <w:rPr>
          <w:b/>
          <w:bCs/>
        </w:rPr>
        <w:t xml:space="preserve"> (40</w:t>
      </w:r>
      <w:r w:rsidR="007502B6" w:rsidRPr="00F91CB6">
        <w:rPr>
          <w:b/>
          <w:bCs/>
        </w:rPr>
        <w:t xml:space="preserve"> puntos</w:t>
      </w:r>
      <w:r w:rsidR="00B36776" w:rsidRPr="00F91CB6">
        <w:rPr>
          <w:b/>
          <w:bCs/>
        </w:rPr>
        <w:t>)</w:t>
      </w:r>
    </w:p>
    <w:p w14:paraId="1D32BE21" w14:textId="6854DAA8" w:rsidR="00B36776" w:rsidRPr="00F91CB6" w:rsidRDefault="00B36776" w:rsidP="00F91CB6">
      <w:pPr>
        <w:pStyle w:val="bullets"/>
      </w:pPr>
      <w:r w:rsidRPr="00F91CB6">
        <w:t>Necesidades urgentes atendidas.</w:t>
      </w:r>
    </w:p>
    <w:p w14:paraId="74495FBA" w14:textId="1C890DA5" w:rsidR="00C10F0C" w:rsidRPr="00F91CB6" w:rsidRDefault="00B36776" w:rsidP="00980F00">
      <w:pPr>
        <w:pStyle w:val="ListParagraph"/>
        <w:numPr>
          <w:ilvl w:val="0"/>
          <w:numId w:val="23"/>
        </w:numPr>
        <w:spacing w:before="240"/>
        <w:ind w:left="360"/>
        <w:rPr>
          <w:b/>
          <w:bCs/>
        </w:rPr>
      </w:pPr>
      <w:r w:rsidRPr="00F91CB6">
        <w:rPr>
          <w:b/>
          <w:bCs/>
        </w:rPr>
        <w:t xml:space="preserve">Impacto </w:t>
      </w:r>
      <w:r w:rsidR="006C43BC" w:rsidRPr="00F91CB6">
        <w:rPr>
          <w:b/>
          <w:bCs/>
        </w:rPr>
        <w:t>(</w:t>
      </w:r>
      <w:r w:rsidR="007A5FB4" w:rsidRPr="00F91CB6">
        <w:rPr>
          <w:b/>
          <w:bCs/>
        </w:rPr>
        <w:t>2</w:t>
      </w:r>
      <w:r w:rsidRPr="00F91CB6">
        <w:rPr>
          <w:b/>
          <w:bCs/>
        </w:rPr>
        <w:t>0</w:t>
      </w:r>
      <w:r w:rsidR="007502B6" w:rsidRPr="00F91CB6">
        <w:rPr>
          <w:b/>
          <w:bCs/>
        </w:rPr>
        <w:t xml:space="preserve"> puntos</w:t>
      </w:r>
      <w:r w:rsidR="006C43BC" w:rsidRPr="00F91CB6">
        <w:rPr>
          <w:b/>
          <w:bCs/>
        </w:rPr>
        <w:t xml:space="preserve">) </w:t>
      </w:r>
    </w:p>
    <w:p w14:paraId="19A17678" w14:textId="258F23CF" w:rsidR="006C43BC" w:rsidRPr="00F91CB6" w:rsidRDefault="006C43BC" w:rsidP="00F91CB6">
      <w:pPr>
        <w:pStyle w:val="bullets"/>
      </w:pPr>
      <w:r w:rsidRPr="00F91CB6">
        <w:t xml:space="preserve">Número de hogares </w:t>
      </w:r>
      <w:r w:rsidR="005A7560" w:rsidRPr="00F91CB6">
        <w:t>de</w:t>
      </w:r>
      <w:r w:rsidRPr="00F91CB6">
        <w:t xml:space="preserve"> bajos ingresos que se beneficiarán.</w:t>
      </w:r>
    </w:p>
    <w:p w14:paraId="346F2F1C" w14:textId="25904B18" w:rsidR="00AF61CC" w:rsidRPr="00F91CB6" w:rsidRDefault="00B36776" w:rsidP="00980F00">
      <w:pPr>
        <w:pStyle w:val="ListParagraph"/>
        <w:numPr>
          <w:ilvl w:val="0"/>
          <w:numId w:val="23"/>
        </w:numPr>
        <w:spacing w:before="240"/>
        <w:ind w:left="360"/>
        <w:rPr>
          <w:b/>
          <w:bCs/>
        </w:rPr>
      </w:pPr>
      <w:r w:rsidRPr="00F91CB6">
        <w:rPr>
          <w:b/>
          <w:bCs/>
        </w:rPr>
        <w:t>Experiencia del Municipio</w:t>
      </w:r>
      <w:r w:rsidR="006C43BC" w:rsidRPr="00F91CB6">
        <w:rPr>
          <w:b/>
          <w:bCs/>
        </w:rPr>
        <w:t xml:space="preserve"> (</w:t>
      </w:r>
      <w:r w:rsidR="001F5DF3" w:rsidRPr="00F91CB6">
        <w:rPr>
          <w:b/>
          <w:bCs/>
        </w:rPr>
        <w:t>2</w:t>
      </w:r>
      <w:r w:rsidRPr="00F91CB6">
        <w:rPr>
          <w:b/>
          <w:bCs/>
        </w:rPr>
        <w:t>0</w:t>
      </w:r>
      <w:r w:rsidR="007502B6" w:rsidRPr="00F91CB6">
        <w:rPr>
          <w:b/>
          <w:bCs/>
        </w:rPr>
        <w:t xml:space="preserve"> puntos</w:t>
      </w:r>
      <w:r w:rsidR="006C43BC" w:rsidRPr="00F91CB6">
        <w:rPr>
          <w:b/>
          <w:bCs/>
        </w:rPr>
        <w:t xml:space="preserve">) </w:t>
      </w:r>
    </w:p>
    <w:p w14:paraId="624A8919" w14:textId="2F46D3FE" w:rsidR="006C43BC" w:rsidRPr="00F91CB6" w:rsidRDefault="006C43BC" w:rsidP="00F91CB6">
      <w:pPr>
        <w:pStyle w:val="bullets"/>
      </w:pPr>
      <w:r w:rsidRPr="00F91CB6">
        <w:t>Experiencia</w:t>
      </w:r>
      <w:r w:rsidR="00DC3FD6" w:rsidRPr="00F91CB6">
        <w:t xml:space="preserve"> del </w:t>
      </w:r>
      <w:r w:rsidR="00207A8E" w:rsidRPr="00F91CB6">
        <w:t>Municipio</w:t>
      </w:r>
      <w:r w:rsidRPr="00F91CB6">
        <w:t xml:space="preserve"> y recursos para la </w:t>
      </w:r>
      <w:r w:rsidR="00DC3FD6" w:rsidRPr="00F91CB6">
        <w:t>implementación del programa</w:t>
      </w:r>
      <w:r w:rsidRPr="00F91CB6">
        <w:t>.</w:t>
      </w:r>
    </w:p>
    <w:p w14:paraId="6069350E" w14:textId="3848657C" w:rsidR="00B36776" w:rsidRPr="00F91CB6" w:rsidRDefault="0026725D" w:rsidP="00F91CB6">
      <w:pPr>
        <w:pStyle w:val="bullets"/>
      </w:pPr>
      <w:r w:rsidRPr="00F91CB6">
        <w:t>Capacidad para empezar a funcionar en un plazo de 30 días</w:t>
      </w:r>
      <w:r w:rsidR="008B6BF7" w:rsidRPr="00F91CB6">
        <w:t xml:space="preserve">. </w:t>
      </w:r>
    </w:p>
    <w:p w14:paraId="6C6DC91B" w14:textId="6D490F08" w:rsidR="007A5FB4" w:rsidRPr="00F91CB6" w:rsidRDefault="007A5FB4" w:rsidP="00980F00">
      <w:pPr>
        <w:pStyle w:val="ListParagraph"/>
        <w:numPr>
          <w:ilvl w:val="0"/>
          <w:numId w:val="23"/>
        </w:numPr>
        <w:spacing w:before="240"/>
        <w:ind w:left="360"/>
        <w:rPr>
          <w:b/>
          <w:bCs/>
        </w:rPr>
      </w:pPr>
      <w:r w:rsidRPr="00F91CB6">
        <w:rPr>
          <w:b/>
          <w:bCs/>
        </w:rPr>
        <w:t>Personal de apoyo y compromiso con cumplimiento de las normas aplicables al Programa (</w:t>
      </w:r>
      <w:r w:rsidR="0025541F">
        <w:rPr>
          <w:b/>
          <w:bCs/>
        </w:rPr>
        <w:t>20</w:t>
      </w:r>
      <w:r w:rsidR="007502B6" w:rsidRPr="00F91CB6">
        <w:rPr>
          <w:b/>
          <w:bCs/>
        </w:rPr>
        <w:t xml:space="preserve"> puntos</w:t>
      </w:r>
      <w:r w:rsidRPr="00F91CB6">
        <w:rPr>
          <w:b/>
          <w:bCs/>
        </w:rPr>
        <w:t>)</w:t>
      </w:r>
    </w:p>
    <w:p w14:paraId="6A4C3365" w14:textId="4517AE75" w:rsidR="00123F73" w:rsidRPr="00F91CB6" w:rsidRDefault="00C20EF0" w:rsidP="00980F00">
      <w:pPr>
        <w:pStyle w:val="ListParagraph"/>
        <w:numPr>
          <w:ilvl w:val="0"/>
          <w:numId w:val="23"/>
        </w:numPr>
        <w:spacing w:before="240"/>
        <w:ind w:left="360"/>
        <w:rPr>
          <w:b/>
          <w:bCs/>
        </w:rPr>
      </w:pPr>
      <w:r w:rsidRPr="00F91CB6">
        <w:rPr>
          <w:b/>
          <w:bCs/>
        </w:rPr>
        <w:t xml:space="preserve">Bono: </w:t>
      </w:r>
      <w:r w:rsidR="00635037" w:rsidRPr="00F91CB6">
        <w:rPr>
          <w:b/>
          <w:bCs/>
        </w:rPr>
        <w:t xml:space="preserve">Se dará prioridad a </w:t>
      </w:r>
      <w:r w:rsidR="006D03C3" w:rsidRPr="00F91CB6">
        <w:rPr>
          <w:b/>
          <w:bCs/>
        </w:rPr>
        <w:t xml:space="preserve">los </w:t>
      </w:r>
      <w:r w:rsidR="00207A8E" w:rsidRPr="00F91CB6">
        <w:rPr>
          <w:b/>
          <w:bCs/>
        </w:rPr>
        <w:t>Municipio</w:t>
      </w:r>
      <w:r w:rsidR="006D03C3" w:rsidRPr="00F91CB6">
        <w:rPr>
          <w:b/>
          <w:bCs/>
        </w:rPr>
        <w:t xml:space="preserve">s </w:t>
      </w:r>
      <w:r w:rsidR="006A667C" w:rsidRPr="00F91CB6">
        <w:rPr>
          <w:b/>
          <w:bCs/>
        </w:rPr>
        <w:t xml:space="preserve">definidos como “non </w:t>
      </w:r>
      <w:proofErr w:type="spellStart"/>
      <w:r w:rsidR="006A667C" w:rsidRPr="00F91CB6">
        <w:rPr>
          <w:b/>
          <w:bCs/>
        </w:rPr>
        <w:t>entitlement</w:t>
      </w:r>
      <w:proofErr w:type="spellEnd"/>
      <w:r w:rsidR="006A667C" w:rsidRPr="00F91CB6">
        <w:rPr>
          <w:b/>
          <w:bCs/>
        </w:rPr>
        <w:t xml:space="preserve"> </w:t>
      </w:r>
      <w:proofErr w:type="spellStart"/>
      <w:r w:rsidR="006A667C" w:rsidRPr="00F91CB6">
        <w:rPr>
          <w:b/>
          <w:bCs/>
        </w:rPr>
        <w:t>units</w:t>
      </w:r>
      <w:proofErr w:type="spellEnd"/>
      <w:r w:rsidR="006A667C" w:rsidRPr="00F91CB6">
        <w:rPr>
          <w:b/>
          <w:bCs/>
        </w:rPr>
        <w:t xml:space="preserve">” </w:t>
      </w:r>
      <w:r w:rsidR="00635037" w:rsidRPr="00F91CB6">
        <w:rPr>
          <w:b/>
          <w:bCs/>
        </w:rPr>
        <w:t>(</w:t>
      </w:r>
      <w:r w:rsidRPr="00F91CB6">
        <w:rPr>
          <w:b/>
          <w:bCs/>
        </w:rPr>
        <w:t>10 puntos)</w:t>
      </w:r>
    </w:p>
    <w:p w14:paraId="49884158" w14:textId="388C8B3B" w:rsidR="00E96011" w:rsidRPr="00F91CB6" w:rsidRDefault="006610C1" w:rsidP="00F91CB6">
      <w:pPr>
        <w:pStyle w:val="bullets"/>
      </w:pPr>
      <w:r w:rsidRPr="00F91CB6">
        <w:lastRenderedPageBreak/>
        <w:t xml:space="preserve">Se define como un </w:t>
      </w:r>
      <w:r w:rsidR="00207A8E" w:rsidRPr="00F91CB6">
        <w:t>Municipio</w:t>
      </w:r>
      <w:r w:rsidRPr="00F91CB6">
        <w:t xml:space="preserve"> que no es automáticamente elegible para recibir financiación directa de los </w:t>
      </w:r>
      <w:r w:rsidR="008F12E7" w:rsidRPr="00F91CB6">
        <w:t xml:space="preserve">programas federales y </w:t>
      </w:r>
      <w:r w:rsidRPr="00F91CB6">
        <w:t>normalmente necesita solicitar financiación a través de agencias estatales u otros canales, en lugar de recibir una asignación directa del gobierno federal</w:t>
      </w:r>
      <w:r w:rsidR="009C195E" w:rsidRPr="00F91CB6">
        <w:t>.</w:t>
      </w:r>
    </w:p>
    <w:p w14:paraId="6EE17234" w14:textId="11877601" w:rsidR="006C43BC" w:rsidRPr="00F91CB6" w:rsidRDefault="006C43BC" w:rsidP="00980F00">
      <w:pPr>
        <w:pStyle w:val="Heading1"/>
        <w:numPr>
          <w:ilvl w:val="1"/>
          <w:numId w:val="1"/>
        </w:numPr>
        <w:spacing w:before="240"/>
        <w:contextualSpacing w:val="0"/>
        <w:rPr>
          <w:b w:val="0"/>
          <w:bCs w:val="0"/>
        </w:rPr>
      </w:pPr>
      <w:r w:rsidRPr="00F91CB6">
        <w:rPr>
          <w:b w:val="0"/>
          <w:bCs w:val="0"/>
        </w:rPr>
        <w:t>Proceso de selección</w:t>
      </w:r>
    </w:p>
    <w:p w14:paraId="59E721D6" w14:textId="0836BF1B" w:rsidR="006C43BC" w:rsidRPr="0073340C" w:rsidRDefault="006C43BC" w:rsidP="0087161F">
      <w:pPr>
        <w:pStyle w:val="bullets"/>
        <w:tabs>
          <w:tab w:val="clear" w:pos="720"/>
        </w:tabs>
        <w:ind w:left="1440"/>
      </w:pPr>
      <w:r w:rsidRPr="0073340C">
        <w:t xml:space="preserve">Las solicitudes serán examinadas por un </w:t>
      </w:r>
      <w:r w:rsidR="00C63A1D" w:rsidRPr="0073340C">
        <w:t>C</w:t>
      </w:r>
      <w:r w:rsidR="00405E5C" w:rsidRPr="0073340C">
        <w:t xml:space="preserve">omité </w:t>
      </w:r>
      <w:r w:rsidR="00C63A1D" w:rsidRPr="0073340C">
        <w:t>Evaluador</w:t>
      </w:r>
      <w:r w:rsidR="00405E5C" w:rsidRPr="0073340C">
        <w:t xml:space="preserve"> </w:t>
      </w:r>
      <w:r w:rsidRPr="0073340C">
        <w:t>de la AFV.</w:t>
      </w:r>
    </w:p>
    <w:p w14:paraId="65EB1034" w14:textId="374E21D7" w:rsidR="002728B7" w:rsidRPr="0073340C" w:rsidRDefault="00E9183E" w:rsidP="0087161F">
      <w:pPr>
        <w:pStyle w:val="bullets"/>
        <w:tabs>
          <w:tab w:val="clear" w:pos="720"/>
        </w:tabs>
        <w:ind w:left="1440"/>
      </w:pPr>
      <w:r w:rsidRPr="0073340C">
        <w:t>El Comité puntuará cada solicitud basándose en una revisión exhaustiva de las secciones clave descritas anteriormente en los criterios de evaluación.</w:t>
      </w:r>
    </w:p>
    <w:p w14:paraId="0D115FA9" w14:textId="6A57DCB8" w:rsidR="00C15D76" w:rsidRDefault="006C43BC" w:rsidP="0087161F">
      <w:pPr>
        <w:pStyle w:val="bullets"/>
        <w:tabs>
          <w:tab w:val="clear" w:pos="720"/>
        </w:tabs>
        <w:ind w:left="1440"/>
      </w:pPr>
      <w:r w:rsidRPr="0073340C">
        <w:t>Lo</w:t>
      </w:r>
      <w:r w:rsidR="00B623D4" w:rsidRPr="0073340C">
        <w:t xml:space="preserve">s </w:t>
      </w:r>
      <w:r w:rsidR="00207A8E" w:rsidRPr="0073340C">
        <w:t>Municipio</w:t>
      </w:r>
      <w:r w:rsidR="00B623D4" w:rsidRPr="0073340C">
        <w:t>s seleccionados</w:t>
      </w:r>
      <w:r w:rsidRPr="0073340C">
        <w:t xml:space="preserve"> se anunciarán </w:t>
      </w:r>
      <w:bookmarkStart w:id="52" w:name="_Toc191981227"/>
      <w:bookmarkStart w:id="53" w:name="_Toc191983468"/>
      <w:bookmarkStart w:id="54" w:name="_Toc191983590"/>
      <w:bookmarkStart w:id="55" w:name="_Toc191983872"/>
      <w:bookmarkStart w:id="56" w:name="_Toc191983894"/>
      <w:bookmarkEnd w:id="52"/>
      <w:bookmarkEnd w:id="53"/>
      <w:bookmarkEnd w:id="54"/>
      <w:bookmarkEnd w:id="55"/>
      <w:bookmarkEnd w:id="56"/>
      <w:r w:rsidR="007403D5">
        <w:t>el 6 de junio de 2025.</w:t>
      </w:r>
    </w:p>
    <w:p w14:paraId="6074842A" w14:textId="77777777" w:rsidR="00F91CB6" w:rsidRPr="0073340C" w:rsidRDefault="00F91CB6" w:rsidP="00F91CB6"/>
    <w:p w14:paraId="5A93B9F0" w14:textId="039D8D0E" w:rsidR="006C43BC" w:rsidRPr="0073340C" w:rsidRDefault="005C435A" w:rsidP="007D10E0">
      <w:pPr>
        <w:pStyle w:val="Heading1"/>
        <w:numPr>
          <w:ilvl w:val="0"/>
          <w:numId w:val="27"/>
        </w:numPr>
      </w:pPr>
      <w:bookmarkStart w:id="57" w:name="_Toc191981228"/>
      <w:bookmarkStart w:id="58" w:name="_Toc191983469"/>
      <w:bookmarkStart w:id="59" w:name="_Toc191983591"/>
      <w:bookmarkStart w:id="60" w:name="_Toc191983873"/>
      <w:bookmarkStart w:id="61" w:name="_Toc191983895"/>
      <w:bookmarkStart w:id="62" w:name="_Toc194341125"/>
      <w:bookmarkEnd w:id="57"/>
      <w:bookmarkEnd w:id="58"/>
      <w:bookmarkEnd w:id="59"/>
      <w:bookmarkEnd w:id="60"/>
      <w:bookmarkEnd w:id="61"/>
      <w:r w:rsidRPr="0073340C">
        <w:t xml:space="preserve">INFORMACIÓN SOBRE LA ADMINISTRACIÓN DE </w:t>
      </w:r>
      <w:r w:rsidR="008D3957" w:rsidRPr="0073340C">
        <w:t>SUB</w:t>
      </w:r>
      <w:r w:rsidR="008C4C73" w:rsidRPr="0073340C">
        <w:t>VENCIONES</w:t>
      </w:r>
      <w:bookmarkEnd w:id="62"/>
    </w:p>
    <w:p w14:paraId="70511FE0" w14:textId="105CE933" w:rsidR="006C43BC" w:rsidRPr="00F91CB6" w:rsidRDefault="006C43BC" w:rsidP="00A82633">
      <w:pPr>
        <w:pStyle w:val="bullets"/>
        <w:numPr>
          <w:ilvl w:val="2"/>
          <w:numId w:val="12"/>
        </w:numPr>
        <w:ind w:left="720"/>
        <w:rPr>
          <w:b/>
          <w:bCs/>
        </w:rPr>
      </w:pPr>
      <w:r w:rsidRPr="00F91CB6">
        <w:t>Requisitos de conformidad</w:t>
      </w:r>
    </w:p>
    <w:p w14:paraId="7340BF98" w14:textId="16CF867F" w:rsidR="006C43BC" w:rsidRPr="0073340C" w:rsidRDefault="00F61195" w:rsidP="00FA1558">
      <w:r w:rsidRPr="0073340C">
        <w:t xml:space="preserve">Aunque </w:t>
      </w:r>
      <w:r w:rsidR="007038C1" w:rsidRPr="0073340C">
        <w:t xml:space="preserve">se espera que </w:t>
      </w:r>
      <w:r w:rsidRPr="0073340C">
        <w:t xml:space="preserve">los </w:t>
      </w:r>
      <w:r w:rsidR="00207A8E" w:rsidRPr="0073340C">
        <w:t>Municipio</w:t>
      </w:r>
      <w:r w:rsidR="006D03C3" w:rsidRPr="0073340C">
        <w:t xml:space="preserve">s </w:t>
      </w:r>
      <w:r w:rsidR="007038C1" w:rsidRPr="0073340C">
        <w:t>sea</w:t>
      </w:r>
      <w:r w:rsidR="008B3926" w:rsidRPr="0073340C">
        <w:t>n</w:t>
      </w:r>
      <w:r w:rsidR="007038C1" w:rsidRPr="0073340C">
        <w:t xml:space="preserve"> </w:t>
      </w:r>
      <w:r w:rsidR="008B3926" w:rsidRPr="0073340C">
        <w:t xml:space="preserve">colaboradores </w:t>
      </w:r>
      <w:r w:rsidR="007038C1" w:rsidRPr="0073340C">
        <w:t xml:space="preserve">y no se </w:t>
      </w:r>
      <w:proofErr w:type="spellStart"/>
      <w:r w:rsidR="00484D74" w:rsidRPr="0073340C">
        <w:t>preve</w:t>
      </w:r>
      <w:r w:rsidR="008B3926" w:rsidRPr="0073340C">
        <w:t>e</w:t>
      </w:r>
      <w:proofErr w:type="spellEnd"/>
      <w:r w:rsidR="00484D74" w:rsidRPr="0073340C">
        <w:t xml:space="preserve"> </w:t>
      </w:r>
      <w:r w:rsidR="007038C1" w:rsidRPr="0073340C">
        <w:t xml:space="preserve">que gestionen </w:t>
      </w:r>
      <w:r w:rsidR="00484D74" w:rsidRPr="0073340C">
        <w:t xml:space="preserve">activamente </w:t>
      </w:r>
      <w:r w:rsidR="007038C1" w:rsidRPr="0073340C">
        <w:t>los fondos federales</w:t>
      </w:r>
      <w:r w:rsidR="00484D74" w:rsidRPr="0073340C">
        <w:t>,</w:t>
      </w:r>
      <w:r w:rsidR="007038C1" w:rsidRPr="0073340C">
        <w:t xml:space="preserve"> los </w:t>
      </w:r>
      <w:r w:rsidR="00207A8E" w:rsidRPr="0073340C">
        <w:t>Municipio</w:t>
      </w:r>
      <w:r w:rsidR="006D03C3" w:rsidRPr="0073340C">
        <w:t xml:space="preserve">s seleccionados </w:t>
      </w:r>
      <w:r w:rsidR="006C43BC" w:rsidRPr="0073340C">
        <w:t xml:space="preserve">deberán </w:t>
      </w:r>
      <w:r w:rsidRPr="0073340C">
        <w:t xml:space="preserve">demostrar que cumplen </w:t>
      </w:r>
      <w:r w:rsidR="007456C3" w:rsidRPr="0073340C">
        <w:t xml:space="preserve">los siguientes </w:t>
      </w:r>
      <w:r w:rsidR="00296003" w:rsidRPr="0073340C">
        <w:t>criterios</w:t>
      </w:r>
      <w:r w:rsidR="006C43BC" w:rsidRPr="0073340C">
        <w:t>:</w:t>
      </w:r>
    </w:p>
    <w:p w14:paraId="55C3B6A8" w14:textId="1C367B88" w:rsidR="007456C3" w:rsidRPr="0073340C" w:rsidRDefault="00296003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73340C">
        <w:t xml:space="preserve">Tener un </w:t>
      </w:r>
      <w:r w:rsidR="007456C3" w:rsidRPr="0073340C">
        <w:t>UEI (</w:t>
      </w:r>
      <w:proofErr w:type="spellStart"/>
      <w:r w:rsidR="007456C3" w:rsidRPr="0073340C">
        <w:t>Unique</w:t>
      </w:r>
      <w:proofErr w:type="spellEnd"/>
      <w:r w:rsidR="007456C3" w:rsidRPr="0073340C">
        <w:t xml:space="preserve"> </w:t>
      </w:r>
      <w:proofErr w:type="spellStart"/>
      <w:r w:rsidR="007456C3" w:rsidRPr="0073340C">
        <w:t>Entity</w:t>
      </w:r>
      <w:proofErr w:type="spellEnd"/>
      <w:r w:rsidR="007456C3" w:rsidRPr="0073340C">
        <w:t xml:space="preserve"> </w:t>
      </w:r>
      <w:proofErr w:type="spellStart"/>
      <w:r w:rsidR="007456C3" w:rsidRPr="0073340C">
        <w:t>Identifier</w:t>
      </w:r>
      <w:proofErr w:type="spellEnd"/>
      <w:r w:rsidR="007456C3" w:rsidRPr="0073340C">
        <w:t>) activo en SAM.gov</w:t>
      </w:r>
    </w:p>
    <w:p w14:paraId="50432578" w14:textId="482B3117" w:rsidR="007456C3" w:rsidRPr="0073340C" w:rsidRDefault="007456C3" w:rsidP="00F91CB6">
      <w:pPr>
        <w:pStyle w:val="bullets"/>
        <w:tabs>
          <w:tab w:val="clear" w:pos="720"/>
        </w:tabs>
        <w:ind w:left="1080"/>
      </w:pPr>
      <w:r w:rsidRPr="0073340C">
        <w:t xml:space="preserve">La entidad debe estar registrada y activa en SAM.gov antes de </w:t>
      </w:r>
      <w:r w:rsidR="0012410B" w:rsidRPr="0073340C">
        <w:t xml:space="preserve">firmar el </w:t>
      </w:r>
      <w:r w:rsidR="00417DE6" w:rsidRPr="0073340C">
        <w:t>Acuerdo</w:t>
      </w:r>
      <w:r w:rsidR="00C63A1D" w:rsidRPr="0073340C">
        <w:t xml:space="preserve"> de Colaboración</w:t>
      </w:r>
      <w:r w:rsidR="0012410B" w:rsidRPr="0073340C">
        <w:t xml:space="preserve">. </w:t>
      </w:r>
      <w:r w:rsidR="001E3A52" w:rsidRPr="0073340C">
        <w:t xml:space="preserve">Las inscripciones caducadas en el momento de la propuesta no serán admisibles para el </w:t>
      </w:r>
      <w:r w:rsidR="00207A8E" w:rsidRPr="0073340C">
        <w:t>Municipio</w:t>
      </w:r>
      <w:r w:rsidR="001E3A52" w:rsidRPr="0073340C">
        <w:t>.</w:t>
      </w:r>
    </w:p>
    <w:p w14:paraId="3B014FA6" w14:textId="2AF64A9A" w:rsidR="007456C3" w:rsidRPr="0073340C" w:rsidRDefault="00296003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73340C">
        <w:t xml:space="preserve">No debe estar </w:t>
      </w:r>
      <w:r w:rsidR="007456C3" w:rsidRPr="0073340C">
        <w:t>inhabilitado ni suspendido</w:t>
      </w:r>
    </w:p>
    <w:p w14:paraId="3C597217" w14:textId="3C07166C" w:rsidR="007456C3" w:rsidRPr="0073340C" w:rsidRDefault="007456C3" w:rsidP="00F91CB6">
      <w:pPr>
        <w:pStyle w:val="bullets"/>
        <w:tabs>
          <w:tab w:val="clear" w:pos="720"/>
        </w:tabs>
        <w:ind w:left="1080"/>
      </w:pPr>
      <w:r w:rsidRPr="0073340C">
        <w:t xml:space="preserve">Exigido por 2 CFR Parte 180 (y mencionado en 2 CFR 200.214). La entidad y sus principales responsables no pueden figurar en la Lista de Exclusiones de SAM.gov. </w:t>
      </w:r>
      <w:r w:rsidR="00C63A1D" w:rsidRPr="0073340C">
        <w:t>A</w:t>
      </w:r>
      <w:r w:rsidRPr="0073340C">
        <w:t>plica tanto a los solicitantes como a los contratistas que tengan previsto utilizar para actividades financiadas con fondos federales.</w:t>
      </w:r>
    </w:p>
    <w:p w14:paraId="4E7AAD94" w14:textId="5A450CC9" w:rsidR="007456C3" w:rsidRPr="0073340C" w:rsidRDefault="007456C3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73340C">
        <w:t xml:space="preserve">Cumplimiento de las políticas </w:t>
      </w:r>
      <w:r w:rsidR="00A55899" w:rsidRPr="0073340C">
        <w:t>sobre conflictos de intereses</w:t>
      </w:r>
    </w:p>
    <w:p w14:paraId="44D7D342" w14:textId="76F4099E" w:rsidR="007456C3" w:rsidRPr="0073340C" w:rsidRDefault="007456C3" w:rsidP="00F91CB6">
      <w:pPr>
        <w:pStyle w:val="bullets"/>
        <w:tabs>
          <w:tab w:val="clear" w:pos="720"/>
        </w:tabs>
        <w:ind w:left="1080"/>
      </w:pPr>
      <w:r w:rsidRPr="00F91CB6">
        <w:t>Exigido por 2 CFR 200.318(c). El solicitante debe revelar cualquier posible conflicto de intereses, especialmente si tiene relaciones con la Agencia Estatal</w:t>
      </w:r>
      <w:r w:rsidRPr="0073340C">
        <w:t xml:space="preserve"> o con el personal del programa. </w:t>
      </w:r>
      <w:r w:rsidR="00C63A1D" w:rsidRPr="0073340C">
        <w:t>A</w:t>
      </w:r>
      <w:r w:rsidRPr="0073340C">
        <w:t>plica tanto a las acciones de contratación como a la ejecución del programa.</w:t>
      </w:r>
    </w:p>
    <w:p w14:paraId="2DC58B42" w14:textId="5891E9BE" w:rsidR="007456C3" w:rsidRPr="0073340C" w:rsidRDefault="00282881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73340C">
        <w:lastRenderedPageBreak/>
        <w:t xml:space="preserve">Demostrar </w:t>
      </w:r>
      <w:r w:rsidR="007456C3" w:rsidRPr="0073340C">
        <w:t>la capacidad de ejecutar el proyecto o programa</w:t>
      </w:r>
    </w:p>
    <w:p w14:paraId="4D39267D" w14:textId="66EF9668" w:rsidR="007456C3" w:rsidRPr="00436A55" w:rsidRDefault="007456C3" w:rsidP="00F91CB6">
      <w:pPr>
        <w:pStyle w:val="bullets"/>
        <w:tabs>
          <w:tab w:val="clear" w:pos="720"/>
        </w:tabs>
        <w:ind w:left="1080"/>
      </w:pPr>
      <w:r w:rsidRPr="00F91CB6">
        <w:t>El solicitante deberá demostrar su capacidad técnica y de gestión para llevar</w:t>
      </w:r>
      <w:r w:rsidRPr="0073340C">
        <w:t xml:space="preserve"> a cabo con éxito el proyecto. </w:t>
      </w:r>
      <w:r w:rsidR="0050344B" w:rsidRPr="0073340C">
        <w:t xml:space="preserve">Véanse los </w:t>
      </w:r>
      <w:r w:rsidR="0050344B" w:rsidRPr="00436A55">
        <w:t xml:space="preserve">criterios de evaluación, sección </w:t>
      </w:r>
      <w:r w:rsidR="00A82633" w:rsidRPr="00436A55">
        <w:t>VII.</w:t>
      </w:r>
    </w:p>
    <w:p w14:paraId="7B75CD4C" w14:textId="77777777" w:rsidR="00A55899" w:rsidRPr="00436A55" w:rsidRDefault="00A55899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436A55">
        <w:t>Cumplir la legislación federal sobre derechos civiles</w:t>
      </w:r>
    </w:p>
    <w:p w14:paraId="7151C56E" w14:textId="77777777" w:rsidR="00A55899" w:rsidRPr="0073340C" w:rsidRDefault="00A55899" w:rsidP="00F91CB6">
      <w:pPr>
        <w:pStyle w:val="bullets"/>
        <w:tabs>
          <w:tab w:val="clear" w:pos="720"/>
        </w:tabs>
        <w:ind w:left="1080"/>
      </w:pPr>
      <w:r w:rsidRPr="00F91CB6">
        <w:t>Debe cumplir el Título VI de la Ley de Derechos Civiles y otros requisitos aplicables en materia de no discriminación (por ejemplo, la Sección 504 de la</w:t>
      </w:r>
      <w:r w:rsidRPr="0073340C">
        <w:t xml:space="preserve"> Ley de Rehabilitación, el Título IX, la Ley de Discriminación por Edad, etc.).</w:t>
      </w:r>
    </w:p>
    <w:p w14:paraId="050A2CF7" w14:textId="1F3E286D" w:rsidR="004F4B52" w:rsidRPr="00F91CB6" w:rsidRDefault="00E06B83" w:rsidP="00980F00">
      <w:pPr>
        <w:pStyle w:val="ListParagraph"/>
        <w:numPr>
          <w:ilvl w:val="0"/>
          <w:numId w:val="24"/>
        </w:numPr>
        <w:spacing w:before="180"/>
        <w:contextualSpacing w:val="0"/>
      </w:pPr>
      <w:r w:rsidRPr="0073340C">
        <w:t>Mantenimiento de registros (2 CFR 200.</w:t>
      </w:r>
      <w:r w:rsidR="005F6F65" w:rsidRPr="0073340C">
        <w:t>334</w:t>
      </w:r>
      <w:r w:rsidRPr="0073340C">
        <w:t>)</w:t>
      </w:r>
    </w:p>
    <w:p w14:paraId="506750A0" w14:textId="0B21F12E" w:rsidR="004F4B52" w:rsidRPr="00F91CB6" w:rsidRDefault="006D03C3" w:rsidP="00F91CB6">
      <w:pPr>
        <w:pStyle w:val="bullets"/>
        <w:tabs>
          <w:tab w:val="clear" w:pos="720"/>
        </w:tabs>
        <w:ind w:left="1080"/>
      </w:pPr>
      <w:r w:rsidRPr="0073340C">
        <w:t xml:space="preserve">Los </w:t>
      </w:r>
      <w:r w:rsidR="00207A8E" w:rsidRPr="0073340C">
        <w:t>Municipio</w:t>
      </w:r>
      <w:r w:rsidRPr="0073340C">
        <w:t xml:space="preserve">s </w:t>
      </w:r>
      <w:r w:rsidR="004F4B52" w:rsidRPr="0073340C">
        <w:t xml:space="preserve">deben conservar </w:t>
      </w:r>
      <w:r w:rsidR="00D65E0A" w:rsidRPr="0073340C">
        <w:t xml:space="preserve">todos los </w:t>
      </w:r>
      <w:r w:rsidR="004F4B52" w:rsidRPr="0073340C">
        <w:t xml:space="preserve">registros de </w:t>
      </w:r>
      <w:r w:rsidR="00D65E0A" w:rsidRPr="0073340C">
        <w:t xml:space="preserve">adjudicaciones </w:t>
      </w:r>
      <w:r w:rsidR="004F4B52" w:rsidRPr="0073340C">
        <w:t>federales durante tres años a partir de la fecha de presentación de su informe financiero trimestral o anual, respectivamente.</w:t>
      </w:r>
    </w:p>
    <w:p w14:paraId="78312A23" w14:textId="28459924" w:rsidR="006C43BC" w:rsidRPr="00980F00" w:rsidRDefault="006C43BC" w:rsidP="00980F00">
      <w:pPr>
        <w:pStyle w:val="Heading1"/>
        <w:numPr>
          <w:ilvl w:val="1"/>
          <w:numId w:val="1"/>
        </w:numPr>
        <w:spacing w:before="360"/>
        <w:contextualSpacing w:val="0"/>
        <w:rPr>
          <w:b w:val="0"/>
          <w:bCs w:val="0"/>
        </w:rPr>
      </w:pPr>
      <w:r w:rsidRPr="00980F00">
        <w:rPr>
          <w:b w:val="0"/>
          <w:bCs w:val="0"/>
        </w:rPr>
        <w:t>Requisitos de información</w:t>
      </w:r>
    </w:p>
    <w:p w14:paraId="112A6B31" w14:textId="1EB7C3A7" w:rsidR="006C43BC" w:rsidRPr="0073340C" w:rsidRDefault="006C43BC" w:rsidP="00FA1558">
      <w:r w:rsidRPr="0073340C">
        <w:t xml:space="preserve">Los </w:t>
      </w:r>
      <w:r w:rsidR="00306D0E" w:rsidRPr="0073340C">
        <w:t xml:space="preserve">Municipios </w:t>
      </w:r>
      <w:r w:rsidRPr="0073340C">
        <w:t xml:space="preserve">deberán presentar </w:t>
      </w:r>
      <w:r w:rsidR="00F926F3" w:rsidRPr="0073340C">
        <w:t xml:space="preserve">la información relativa a los posibles beneficiarios, </w:t>
      </w:r>
      <w:r w:rsidR="007E6A02" w:rsidRPr="0073340C">
        <w:t>informes de</w:t>
      </w:r>
      <w:r w:rsidR="00D65A35" w:rsidRPr="0073340C">
        <w:t xml:space="preserve"> progreso</w:t>
      </w:r>
      <w:r w:rsidR="007E6A02" w:rsidRPr="0073340C">
        <w:t xml:space="preserve">, estimaciones y plazos, según sea necesario para garantizar el éxito del programa. Los informes específicos se definirán en el </w:t>
      </w:r>
      <w:r w:rsidR="00417DE6" w:rsidRPr="0073340C">
        <w:t>Acuerdo</w:t>
      </w:r>
      <w:r w:rsidR="00306D0E" w:rsidRPr="0073340C">
        <w:t xml:space="preserve"> de Colaboración</w:t>
      </w:r>
      <w:r w:rsidR="007E6A02" w:rsidRPr="0073340C">
        <w:t xml:space="preserve">. </w:t>
      </w:r>
      <w:r w:rsidR="00622AA7" w:rsidRPr="0073340C">
        <w:t xml:space="preserve"> </w:t>
      </w:r>
      <w:r w:rsidR="005B7A48" w:rsidRPr="0073340C">
        <w:t xml:space="preserve"> </w:t>
      </w:r>
    </w:p>
    <w:p w14:paraId="1F5DAC46" w14:textId="0248A845" w:rsidR="00A3432B" w:rsidRPr="00980F00" w:rsidRDefault="00A3432B" w:rsidP="00980F00">
      <w:pPr>
        <w:pStyle w:val="Heading1"/>
        <w:numPr>
          <w:ilvl w:val="1"/>
          <w:numId w:val="1"/>
        </w:numPr>
        <w:spacing w:before="360"/>
        <w:contextualSpacing w:val="0"/>
        <w:rPr>
          <w:b w:val="0"/>
          <w:bCs w:val="0"/>
        </w:rPr>
      </w:pPr>
      <w:r w:rsidRPr="00980F00">
        <w:rPr>
          <w:b w:val="0"/>
          <w:bCs w:val="0"/>
        </w:rPr>
        <w:t>Proceso de reconsideración</w:t>
      </w:r>
    </w:p>
    <w:p w14:paraId="1DD14B14" w14:textId="574EADDD" w:rsidR="00A3432B" w:rsidRPr="0073340C" w:rsidRDefault="006D03C3" w:rsidP="00FA1558">
      <w:r w:rsidRPr="0073340C">
        <w:t xml:space="preserve">Los </w:t>
      </w:r>
      <w:r w:rsidR="00207A8E" w:rsidRPr="0073340C">
        <w:t>Municipio</w:t>
      </w:r>
      <w:r w:rsidRPr="0073340C">
        <w:t xml:space="preserve">s </w:t>
      </w:r>
      <w:r w:rsidR="00A3432B" w:rsidRPr="0073340C">
        <w:t xml:space="preserve">que presenten propuestas para la </w:t>
      </w:r>
      <w:r w:rsidR="00C6408A" w:rsidRPr="0073340C">
        <w:t xml:space="preserve">Iniciativa de Rehabilitación de Viviendas Municipales HOME </w:t>
      </w:r>
      <w:r w:rsidR="00A3432B" w:rsidRPr="0073340C">
        <w:t xml:space="preserve">podrán impugnar cualquier determinación o denegación </w:t>
      </w:r>
      <w:r w:rsidR="00B87FCF" w:rsidRPr="0073340C">
        <w:t xml:space="preserve">del resultado de </w:t>
      </w:r>
      <w:r w:rsidR="00A3432B" w:rsidRPr="0073340C">
        <w:t xml:space="preserve">esta </w:t>
      </w:r>
      <w:r w:rsidR="008268A1" w:rsidRPr="0073340C">
        <w:t>NOFA</w:t>
      </w:r>
      <w:r w:rsidR="00A3432B" w:rsidRPr="0073340C">
        <w:t>. No obstante, no podrán impugnarse los requisitos legales federales.</w:t>
      </w:r>
      <w:r w:rsidR="003E2489" w:rsidRPr="0073340C">
        <w:t xml:space="preserve"> </w:t>
      </w:r>
    </w:p>
    <w:p w14:paraId="65D409BA" w14:textId="2FFBBCBD" w:rsidR="00A3432B" w:rsidRPr="0073340C" w:rsidRDefault="00A3432B" w:rsidP="00FA1558">
      <w:r w:rsidRPr="0073340C">
        <w:t>Los solicitantes pueden presentar una reconsideración ante el Programa o solicitar una Revisión Administrativa directamente a la Autoridad para el Financiamiento de la Vivienda de Puerto Rico (AFV) como se indica a continuación.</w:t>
      </w:r>
    </w:p>
    <w:p w14:paraId="5A62C118" w14:textId="0070D519" w:rsidR="00F253AC" w:rsidRPr="0073340C" w:rsidRDefault="006D03C3" w:rsidP="00980F00">
      <w:pPr>
        <w:pStyle w:val="bullets"/>
      </w:pPr>
      <w:r w:rsidRPr="0073340C">
        <w:t xml:space="preserve">Los </w:t>
      </w:r>
      <w:r w:rsidR="00207A8E" w:rsidRPr="0073340C">
        <w:t>Municipio</w:t>
      </w:r>
      <w:r w:rsidRPr="0073340C">
        <w:t xml:space="preserve">s </w:t>
      </w:r>
      <w:r w:rsidR="00A3432B" w:rsidRPr="0073340C">
        <w:t xml:space="preserve">deben presentar por escrito una solicitud de reconsideración basada en el programa directamente a la </w:t>
      </w:r>
      <w:r w:rsidR="003A5828" w:rsidRPr="0073340C">
        <w:t xml:space="preserve">Iniciativa de Rehabilitación de Viviendas Municipales </w:t>
      </w:r>
      <w:r w:rsidR="00A3432B" w:rsidRPr="0073340C">
        <w:t>HOME cuando se considere que existe un error en la determinación de la puntuación de la propuesta y/o en otras determinaciones.</w:t>
      </w:r>
    </w:p>
    <w:p w14:paraId="507281F2" w14:textId="03ABE372" w:rsidR="00B36F67" w:rsidRPr="0073340C" w:rsidRDefault="006D03C3" w:rsidP="00980F00">
      <w:pPr>
        <w:pStyle w:val="bullets"/>
      </w:pPr>
      <w:r w:rsidRPr="0073340C">
        <w:t xml:space="preserve">Los </w:t>
      </w:r>
      <w:r w:rsidR="00207A8E" w:rsidRPr="0073340C">
        <w:t>Municipio</w:t>
      </w:r>
      <w:r w:rsidRPr="0073340C">
        <w:t xml:space="preserve">s </w:t>
      </w:r>
      <w:r w:rsidR="00A3432B" w:rsidRPr="0073340C">
        <w:t xml:space="preserve">deben presentar una solicitud por escrito a la </w:t>
      </w:r>
      <w:r w:rsidR="003A5828" w:rsidRPr="0073340C">
        <w:t xml:space="preserve">Iniciativa Municipal de Rehabilitación de Viviendas </w:t>
      </w:r>
      <w:r w:rsidR="00A3432B" w:rsidRPr="0073340C">
        <w:t xml:space="preserve">HOME, personalmente o por correo electrónico o postal, en el plazo de </w:t>
      </w:r>
      <w:r w:rsidR="003A5A46" w:rsidRPr="0073340C">
        <w:t xml:space="preserve">veinte (20) </w:t>
      </w:r>
      <w:r w:rsidR="00A3432B" w:rsidRPr="0073340C">
        <w:t xml:space="preserve">días </w:t>
      </w:r>
      <w:r w:rsidR="00D0192A" w:rsidRPr="0073340C">
        <w:t>calendario</w:t>
      </w:r>
      <w:r w:rsidR="00A3432B" w:rsidRPr="0073340C">
        <w:t xml:space="preserve"> a partir de la notificación de la resolución, tal como se indica en la Notificación. </w:t>
      </w:r>
    </w:p>
    <w:p w14:paraId="1E6428AD" w14:textId="74414B34" w:rsidR="00B36F67" w:rsidRPr="0073340C" w:rsidRDefault="00B36F67" w:rsidP="00980F00">
      <w:pPr>
        <w:pStyle w:val="bullets"/>
      </w:pPr>
      <w:r w:rsidRPr="0073340C">
        <w:lastRenderedPageBreak/>
        <w:t xml:space="preserve">Iniciativa de Rehabilitación de Viviendas Municipales HOME </w:t>
      </w:r>
      <w:r w:rsidR="00A3432B" w:rsidRPr="0073340C">
        <w:t xml:space="preserve">revisará y atenderá la Solicitud de Reconsideración </w:t>
      </w:r>
      <w:r w:rsidR="000F42DB" w:rsidRPr="0073340C">
        <w:t>basada</w:t>
      </w:r>
      <w:r w:rsidR="00A3432B" w:rsidRPr="0073340C">
        <w:t xml:space="preserve"> en el Programa en un plazo de quince (15) días </w:t>
      </w:r>
      <w:r w:rsidR="00D0192A" w:rsidRPr="0073340C">
        <w:t xml:space="preserve">calendario </w:t>
      </w:r>
      <w:r w:rsidR="00A3432B" w:rsidRPr="0073340C">
        <w:t>a partir de su recepción. Se notificará a los solicitantes la decisión del Programa mediante una Notificación de Reconsideración Aprobada o Denegada.</w:t>
      </w:r>
    </w:p>
    <w:p w14:paraId="2F88EFDA" w14:textId="77777777" w:rsidR="00D0192A" w:rsidRPr="0073340C" w:rsidRDefault="00D0192A" w:rsidP="00FA1558">
      <w:pPr>
        <w:pStyle w:val="ListParagraph"/>
      </w:pPr>
    </w:p>
    <w:p w14:paraId="59DE72BF" w14:textId="1D4688BF" w:rsidR="006C43BC" w:rsidRPr="0073340C" w:rsidRDefault="005C435A" w:rsidP="00E164F1">
      <w:pPr>
        <w:pStyle w:val="Heading1"/>
        <w:numPr>
          <w:ilvl w:val="0"/>
          <w:numId w:val="28"/>
        </w:numPr>
      </w:pPr>
      <w:bookmarkStart w:id="63" w:name="_Toc194341126"/>
      <w:r w:rsidRPr="0073340C">
        <w:t>CONTACTOS DE LA AGENCIA</w:t>
      </w:r>
      <w:bookmarkEnd w:id="63"/>
    </w:p>
    <w:p w14:paraId="45E4EF10" w14:textId="3DCE3AFF" w:rsidR="006C43BC" w:rsidRPr="0073340C" w:rsidRDefault="006C43BC" w:rsidP="00FA1558">
      <w:r w:rsidRPr="0073340C">
        <w:t>Para preguntas o asistencia, favor contactar a: Javier Trogolo Irizarry</w:t>
      </w:r>
      <w:r w:rsidR="00EA0C06" w:rsidRPr="0073340C">
        <w:t xml:space="preserve">, </w:t>
      </w:r>
      <w:r w:rsidRPr="0073340C">
        <w:t>Director Ejecutivo Auxiliar Proyectos Multifamiliares</w:t>
      </w:r>
      <w:r w:rsidR="001C7756">
        <w:t xml:space="preserve"> </w:t>
      </w:r>
      <w:hyperlink r:id="rId19" w:history="1">
        <w:r w:rsidRPr="00F7378F">
          <w:t xml:space="preserve">Autoridad para el Financiamiento de la Vivienda de Puerto Rico </w:t>
        </w:r>
      </w:hyperlink>
      <w:r w:rsidR="00EA0C06" w:rsidRPr="0073340C">
        <w:t>(</w:t>
      </w:r>
      <w:r w:rsidRPr="0073340C">
        <w:t>787) 946-0045 ext. 4280</w:t>
      </w:r>
      <w:r w:rsidR="00EA0C06" w:rsidRPr="0073340C">
        <w:t xml:space="preserve">;  </w:t>
      </w:r>
      <w:hyperlink r:id="rId20" w:history="1"/>
      <w:hyperlink r:id="rId21" w:history="1">
        <w:r w:rsidR="00F7378F" w:rsidRPr="0086114F">
          <w:rPr>
            <w:rStyle w:val="Hyperlink"/>
          </w:rPr>
          <w:t>Homerehab@afv.pr.gov</w:t>
        </w:r>
      </w:hyperlink>
      <w:r w:rsidR="00F7378F">
        <w:t xml:space="preserve">.  </w:t>
      </w:r>
      <w:r w:rsidR="00F7378F" w:rsidRPr="0097242A">
        <w:t xml:space="preserve"> </w:t>
      </w:r>
    </w:p>
    <w:p w14:paraId="6C082223" w14:textId="207E4E69" w:rsidR="006C43BC" w:rsidRPr="0073340C" w:rsidRDefault="006C43BC" w:rsidP="00FA1558">
      <w:r w:rsidRPr="0073340C">
        <w:t xml:space="preserve">La Autoridad para el Financiamiento de la Vivienda de Puerto Rico se reserva el derecho de enmendar o retirar esta </w:t>
      </w:r>
      <w:r w:rsidR="008268A1" w:rsidRPr="0073340C">
        <w:t>NOFA</w:t>
      </w:r>
      <w:r w:rsidRPr="0073340C">
        <w:t xml:space="preserve"> en cualquier momento. </w:t>
      </w:r>
    </w:p>
    <w:p w14:paraId="3F151486" w14:textId="2427566D" w:rsidR="00D97BE8" w:rsidRPr="0073340C" w:rsidRDefault="00D97BE8" w:rsidP="00FA1558"/>
    <w:sectPr w:rsidR="00D97BE8" w:rsidRPr="0073340C" w:rsidSect="00C37036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D142" w14:textId="77777777" w:rsidR="006E3B38" w:rsidRDefault="006E3B38" w:rsidP="00FA1558">
      <w:r>
        <w:separator/>
      </w:r>
    </w:p>
  </w:endnote>
  <w:endnote w:type="continuationSeparator" w:id="0">
    <w:p w14:paraId="3BB10CEA" w14:textId="77777777" w:rsidR="006E3B38" w:rsidRDefault="006E3B38" w:rsidP="00FA1558">
      <w:r>
        <w:continuationSeparator/>
      </w:r>
    </w:p>
  </w:endnote>
  <w:endnote w:type="continuationNotice" w:id="1">
    <w:p w14:paraId="1E24B30C" w14:textId="77777777" w:rsidR="006E3B38" w:rsidRDefault="006E3B38" w:rsidP="00FA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26164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3FDF9E7" w14:textId="24008E73" w:rsidR="00EA0C06" w:rsidRPr="00147D51" w:rsidRDefault="00EA0C06" w:rsidP="00567793">
        <w:pPr>
          <w:pStyle w:val="Footer"/>
          <w:jc w:val="right"/>
          <w:rPr>
            <w:sz w:val="20"/>
            <w:szCs w:val="20"/>
          </w:rPr>
        </w:pPr>
        <w:r w:rsidRPr="00147D51">
          <w:rPr>
            <w:sz w:val="20"/>
            <w:szCs w:val="20"/>
          </w:rPr>
          <w:fldChar w:fldCharType="begin"/>
        </w:r>
        <w:r w:rsidRPr="00147D51">
          <w:rPr>
            <w:sz w:val="20"/>
            <w:szCs w:val="20"/>
          </w:rPr>
          <w:instrText xml:space="preserve"> PAGE   \* MERGEFORMAT </w:instrText>
        </w:r>
        <w:r w:rsidRPr="00147D51">
          <w:rPr>
            <w:sz w:val="20"/>
            <w:szCs w:val="20"/>
          </w:rPr>
          <w:fldChar w:fldCharType="separate"/>
        </w:r>
        <w:r w:rsidRPr="00147D51">
          <w:rPr>
            <w:noProof/>
            <w:sz w:val="20"/>
            <w:szCs w:val="20"/>
          </w:rPr>
          <w:t>2</w:t>
        </w:r>
        <w:r w:rsidRPr="00147D51">
          <w:rPr>
            <w:noProof/>
            <w:sz w:val="20"/>
            <w:szCs w:val="20"/>
          </w:rPr>
          <w:fldChar w:fldCharType="end"/>
        </w:r>
      </w:p>
    </w:sdtContent>
  </w:sdt>
  <w:p w14:paraId="26818552" w14:textId="30195BD4" w:rsidR="00EA0C06" w:rsidRDefault="00EA0C06" w:rsidP="00FA1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E16D" w14:textId="77777777" w:rsidR="006E3B38" w:rsidRDefault="006E3B38" w:rsidP="00FA1558">
      <w:r>
        <w:separator/>
      </w:r>
    </w:p>
  </w:footnote>
  <w:footnote w:type="continuationSeparator" w:id="0">
    <w:p w14:paraId="09797558" w14:textId="77777777" w:rsidR="006E3B38" w:rsidRDefault="006E3B38" w:rsidP="00FA1558">
      <w:r>
        <w:continuationSeparator/>
      </w:r>
    </w:p>
  </w:footnote>
  <w:footnote w:type="continuationNotice" w:id="1">
    <w:p w14:paraId="33B2C70B" w14:textId="77777777" w:rsidR="006E3B38" w:rsidRDefault="006E3B38" w:rsidP="00FA1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C2AF" w14:textId="542D9134" w:rsidR="00465F6C" w:rsidRDefault="00465F6C" w:rsidP="00FA1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2FF1" w14:textId="0386F0D4" w:rsidR="00FF32A5" w:rsidRPr="002F040D" w:rsidRDefault="006F0ADE" w:rsidP="00FA1558">
    <w:pPr>
      <w:pStyle w:val="Headertitle"/>
    </w:pPr>
    <w:r w:rsidRPr="002F040D">
      <w:drawing>
        <wp:anchor distT="0" distB="0" distL="114300" distR="114300" simplePos="0" relativeHeight="251670016" behindDoc="0" locked="0" layoutInCell="1" allowOverlap="1" wp14:anchorId="4142D226" wp14:editId="3D5C3613">
          <wp:simplePos x="0" y="0"/>
          <wp:positionH relativeFrom="page">
            <wp:posOffset>805815</wp:posOffset>
          </wp:positionH>
          <wp:positionV relativeFrom="paragraph">
            <wp:posOffset>-287655</wp:posOffset>
          </wp:positionV>
          <wp:extent cx="1574539" cy="643812"/>
          <wp:effectExtent l="0" t="0" r="0" b="4445"/>
          <wp:wrapNone/>
          <wp:docPr id="806038418" name="Picture 1" descr="A black background with blue text and a coat of arm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656" name="Picture 1" descr="A black background with blue text and a coat of arm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39" cy="643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995" w:rsidRPr="002F040D">
      <w:t xml:space="preserve">Autoridad </w:t>
    </w:r>
    <w:r w:rsidR="000D2D12" w:rsidRPr="002F040D">
      <w:t>para el Financiamiento</w:t>
    </w:r>
    <w:r w:rsidR="00F65995" w:rsidRPr="002F040D">
      <w:t xml:space="preserve"> de la Vivienda de Puerto Rico</w:t>
    </w:r>
  </w:p>
  <w:p w14:paraId="6DC448CA" w14:textId="264901AC" w:rsidR="00FF32A5" w:rsidRPr="00222A28" w:rsidRDefault="006C688C" w:rsidP="00FA1558">
    <w:pPr>
      <w:pStyle w:val="Headertitle"/>
      <w:rPr>
        <w:lang w:val="en-US"/>
      </w:rPr>
    </w:pPr>
    <w:r w:rsidRPr="00222A28">
      <w:rPr>
        <w:lang w:val="en-US"/>
      </w:rPr>
      <w:t>HOME Investment Partnerships Program</w:t>
    </w:r>
    <w:r w:rsidR="00FF32A5" w:rsidRPr="00222A28">
      <w:rPr>
        <w:lang w:val="en-US"/>
      </w:rPr>
      <w:t xml:space="preserve"> (</w:t>
    </w:r>
    <w:r w:rsidRPr="00222A28">
      <w:rPr>
        <w:lang w:val="en-US"/>
      </w:rPr>
      <w:t>HOME</w:t>
    </w:r>
    <w:r w:rsidR="00FF32A5" w:rsidRPr="00222A28">
      <w:rPr>
        <w:lang w:val="en-US"/>
      </w:rPr>
      <w:t>)</w:t>
    </w:r>
  </w:p>
  <w:p w14:paraId="28092ACC" w14:textId="77777777" w:rsidR="006F0ADE" w:rsidRPr="002F040D" w:rsidRDefault="00FF32A5" w:rsidP="00FA1558">
    <w:pPr>
      <w:pStyle w:val="Headertitle"/>
    </w:pPr>
    <w:r w:rsidRPr="002F040D">
      <w:t>Iniciativa municipal de rehabilitación de viviendas</w:t>
    </w:r>
  </w:p>
  <w:p w14:paraId="4CDB79BC" w14:textId="77777777" w:rsidR="002F040D" w:rsidRPr="00833376" w:rsidRDefault="002F040D" w:rsidP="00FA1558">
    <w:pPr>
      <w:pStyle w:val="Header"/>
    </w:pPr>
  </w:p>
  <w:p w14:paraId="15864442" w14:textId="001B3F43" w:rsidR="00465F6C" w:rsidRPr="00833376" w:rsidRDefault="00465F6C" w:rsidP="00FA1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C0AF" w14:textId="5D52FFD6" w:rsidR="00465F6C" w:rsidRDefault="00465F6C" w:rsidP="00FA1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ADA"/>
    <w:multiLevelType w:val="hybridMultilevel"/>
    <w:tmpl w:val="EF228F4E"/>
    <w:lvl w:ilvl="0" w:tplc="56F454DA">
      <w:start w:val="8"/>
      <w:numFmt w:val="upperRoman"/>
      <w:lvlText w:val="%1."/>
      <w:lvlJc w:val="righ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3C4"/>
    <w:multiLevelType w:val="hybridMultilevel"/>
    <w:tmpl w:val="4F4CA2AC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5E51A3E"/>
    <w:multiLevelType w:val="hybridMultilevel"/>
    <w:tmpl w:val="06C4D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3E08"/>
    <w:multiLevelType w:val="hybridMultilevel"/>
    <w:tmpl w:val="0FC8C3FE"/>
    <w:lvl w:ilvl="0" w:tplc="A2785338">
      <w:start w:val="1"/>
      <w:numFmt w:val="lowerLetter"/>
      <w:lvlText w:val="%1)"/>
      <w:lvlJc w:val="left"/>
      <w:pPr>
        <w:ind w:left="1440" w:hanging="360"/>
      </w:pPr>
    </w:lvl>
    <w:lvl w:ilvl="1" w:tplc="F6F6D4F2">
      <w:start w:val="1"/>
      <w:numFmt w:val="lowerLetter"/>
      <w:lvlText w:val="%2)"/>
      <w:lvlJc w:val="left"/>
      <w:pPr>
        <w:ind w:left="1440" w:hanging="360"/>
      </w:pPr>
    </w:lvl>
    <w:lvl w:ilvl="2" w:tplc="08A62668">
      <w:start w:val="1"/>
      <w:numFmt w:val="lowerLetter"/>
      <w:lvlText w:val="%3)"/>
      <w:lvlJc w:val="left"/>
      <w:pPr>
        <w:ind w:left="1440" w:hanging="360"/>
      </w:pPr>
    </w:lvl>
    <w:lvl w:ilvl="3" w:tplc="E0EC6A42">
      <w:start w:val="1"/>
      <w:numFmt w:val="lowerLetter"/>
      <w:lvlText w:val="%4)"/>
      <w:lvlJc w:val="left"/>
      <w:pPr>
        <w:ind w:left="1440" w:hanging="360"/>
      </w:pPr>
    </w:lvl>
    <w:lvl w:ilvl="4" w:tplc="F9EEB4A6">
      <w:start w:val="1"/>
      <w:numFmt w:val="lowerLetter"/>
      <w:lvlText w:val="%5)"/>
      <w:lvlJc w:val="left"/>
      <w:pPr>
        <w:ind w:left="1440" w:hanging="360"/>
      </w:pPr>
    </w:lvl>
    <w:lvl w:ilvl="5" w:tplc="F488CD6C">
      <w:start w:val="1"/>
      <w:numFmt w:val="lowerLetter"/>
      <w:lvlText w:val="%6)"/>
      <w:lvlJc w:val="left"/>
      <w:pPr>
        <w:ind w:left="1440" w:hanging="360"/>
      </w:pPr>
    </w:lvl>
    <w:lvl w:ilvl="6" w:tplc="56E640F2">
      <w:start w:val="1"/>
      <w:numFmt w:val="lowerLetter"/>
      <w:lvlText w:val="%7)"/>
      <w:lvlJc w:val="left"/>
      <w:pPr>
        <w:ind w:left="1440" w:hanging="360"/>
      </w:pPr>
    </w:lvl>
    <w:lvl w:ilvl="7" w:tplc="EAB0E112">
      <w:start w:val="1"/>
      <w:numFmt w:val="lowerLetter"/>
      <w:lvlText w:val="%8)"/>
      <w:lvlJc w:val="left"/>
      <w:pPr>
        <w:ind w:left="1440" w:hanging="360"/>
      </w:pPr>
    </w:lvl>
    <w:lvl w:ilvl="8" w:tplc="0700F64C">
      <w:start w:val="1"/>
      <w:numFmt w:val="lowerLetter"/>
      <w:lvlText w:val="%9)"/>
      <w:lvlJc w:val="left"/>
      <w:pPr>
        <w:ind w:left="1440" w:hanging="360"/>
      </w:pPr>
    </w:lvl>
  </w:abstractNum>
  <w:abstractNum w:abstractNumId="4" w15:restartNumberingAfterBreak="0">
    <w:nsid w:val="1A4E5E36"/>
    <w:multiLevelType w:val="hybridMultilevel"/>
    <w:tmpl w:val="06C4D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3DF0"/>
    <w:multiLevelType w:val="hybridMultilevel"/>
    <w:tmpl w:val="7DBC0EBE"/>
    <w:lvl w:ilvl="0" w:tplc="6B0ACB92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270E5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92BFA"/>
    <w:multiLevelType w:val="multilevel"/>
    <w:tmpl w:val="5ED46CF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aps w:val="0"/>
        <w:strike w:val="0"/>
        <w:dstrike w:val="0"/>
        <w:vanish w:val="0"/>
        <w:color w:val="515F75"/>
        <w:sz w:val="28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A204E"/>
    <w:multiLevelType w:val="hybridMultilevel"/>
    <w:tmpl w:val="17BA866E"/>
    <w:lvl w:ilvl="0" w:tplc="CF2A0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5E6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7CF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AA9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AED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D07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E88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CA1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70C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1792677"/>
    <w:multiLevelType w:val="hybridMultilevel"/>
    <w:tmpl w:val="06C4D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95A34"/>
    <w:multiLevelType w:val="hybridMultilevel"/>
    <w:tmpl w:val="772648A8"/>
    <w:lvl w:ilvl="0" w:tplc="CD0E0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663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E8C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72B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EEB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9A8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4A01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683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9541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BA67D59"/>
    <w:multiLevelType w:val="hybridMultilevel"/>
    <w:tmpl w:val="06C4D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43C7A"/>
    <w:multiLevelType w:val="multilevel"/>
    <w:tmpl w:val="F0301C64"/>
    <w:lvl w:ilvl="0">
      <w:start w:val="1"/>
      <w:numFmt w:val="bullet"/>
      <w:pStyle w:val="bullets"/>
      <w:lvlText w:val="■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aps w:val="0"/>
        <w:strike w:val="0"/>
        <w:dstrike w:val="0"/>
        <w:vanish w:val="0"/>
        <w:color w:val="515F75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704F3"/>
    <w:multiLevelType w:val="hybridMultilevel"/>
    <w:tmpl w:val="21A66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10F2"/>
    <w:multiLevelType w:val="multilevel"/>
    <w:tmpl w:val="F49E0ED6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16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07EA3"/>
    <w:multiLevelType w:val="hybridMultilevel"/>
    <w:tmpl w:val="0FD0E5A6"/>
    <w:lvl w:ilvl="0" w:tplc="D2EEA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0A4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0A4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D42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B6A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988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266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9AA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52D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2844FBD"/>
    <w:multiLevelType w:val="hybridMultilevel"/>
    <w:tmpl w:val="99F850EA"/>
    <w:lvl w:ilvl="0" w:tplc="73642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B64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6AA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AC8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028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6C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F68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7C7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D8B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64E34C4"/>
    <w:multiLevelType w:val="hybridMultilevel"/>
    <w:tmpl w:val="F350CCC8"/>
    <w:lvl w:ilvl="0" w:tplc="8F94B9CE">
      <w:start w:val="1"/>
      <w:numFmt w:val="lowerLetter"/>
      <w:lvlText w:val="%1)"/>
      <w:lvlJc w:val="left"/>
      <w:pPr>
        <w:ind w:left="1440" w:hanging="360"/>
      </w:pPr>
    </w:lvl>
    <w:lvl w:ilvl="1" w:tplc="C4404CA8">
      <w:start w:val="1"/>
      <w:numFmt w:val="lowerLetter"/>
      <w:lvlText w:val="%2)"/>
      <w:lvlJc w:val="left"/>
      <w:pPr>
        <w:ind w:left="1440" w:hanging="360"/>
      </w:pPr>
    </w:lvl>
    <w:lvl w:ilvl="2" w:tplc="4AC8571E">
      <w:start w:val="1"/>
      <w:numFmt w:val="lowerLetter"/>
      <w:lvlText w:val="%3)"/>
      <w:lvlJc w:val="left"/>
      <w:pPr>
        <w:ind w:left="1440" w:hanging="360"/>
      </w:pPr>
    </w:lvl>
    <w:lvl w:ilvl="3" w:tplc="AD644A94">
      <w:start w:val="1"/>
      <w:numFmt w:val="lowerLetter"/>
      <w:lvlText w:val="%4)"/>
      <w:lvlJc w:val="left"/>
      <w:pPr>
        <w:ind w:left="1440" w:hanging="360"/>
      </w:pPr>
    </w:lvl>
    <w:lvl w:ilvl="4" w:tplc="641C0FB0">
      <w:start w:val="1"/>
      <w:numFmt w:val="lowerLetter"/>
      <w:lvlText w:val="%5)"/>
      <w:lvlJc w:val="left"/>
      <w:pPr>
        <w:ind w:left="1440" w:hanging="360"/>
      </w:pPr>
    </w:lvl>
    <w:lvl w:ilvl="5" w:tplc="4EBCEF7A">
      <w:start w:val="1"/>
      <w:numFmt w:val="lowerLetter"/>
      <w:lvlText w:val="%6)"/>
      <w:lvlJc w:val="left"/>
      <w:pPr>
        <w:ind w:left="1440" w:hanging="360"/>
      </w:pPr>
    </w:lvl>
    <w:lvl w:ilvl="6" w:tplc="9FA2B010">
      <w:start w:val="1"/>
      <w:numFmt w:val="lowerLetter"/>
      <w:lvlText w:val="%7)"/>
      <w:lvlJc w:val="left"/>
      <w:pPr>
        <w:ind w:left="1440" w:hanging="360"/>
      </w:pPr>
    </w:lvl>
    <w:lvl w:ilvl="7" w:tplc="E44A74C0">
      <w:start w:val="1"/>
      <w:numFmt w:val="lowerLetter"/>
      <w:lvlText w:val="%8)"/>
      <w:lvlJc w:val="left"/>
      <w:pPr>
        <w:ind w:left="1440" w:hanging="360"/>
      </w:pPr>
    </w:lvl>
    <w:lvl w:ilvl="8" w:tplc="8AD236CE">
      <w:start w:val="1"/>
      <w:numFmt w:val="lowerLetter"/>
      <w:lvlText w:val="%9)"/>
      <w:lvlJc w:val="left"/>
      <w:pPr>
        <w:ind w:left="1440" w:hanging="360"/>
      </w:pPr>
    </w:lvl>
  </w:abstractNum>
  <w:abstractNum w:abstractNumId="17" w15:restartNumberingAfterBreak="0">
    <w:nsid w:val="586444AF"/>
    <w:multiLevelType w:val="hybridMultilevel"/>
    <w:tmpl w:val="06C4D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94F32"/>
    <w:multiLevelType w:val="hybridMultilevel"/>
    <w:tmpl w:val="CCB25B10"/>
    <w:lvl w:ilvl="0" w:tplc="01709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8A7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F2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F0C6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784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0A3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24C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324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084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9610E4E"/>
    <w:multiLevelType w:val="hybridMultilevel"/>
    <w:tmpl w:val="06C4D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2FFD"/>
    <w:multiLevelType w:val="hybridMultilevel"/>
    <w:tmpl w:val="A49ECF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022"/>
    <w:multiLevelType w:val="multilevel"/>
    <w:tmpl w:val="38EACB5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aps w:val="0"/>
        <w:strike w:val="0"/>
        <w:dstrike w:val="0"/>
        <w:vanish w:val="0"/>
        <w:color w:val="FFFFFF" w:themeColor="background1"/>
        <w:sz w:val="28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917D9"/>
    <w:multiLevelType w:val="multilevel"/>
    <w:tmpl w:val="9208DD0A"/>
    <w:lvl w:ilvl="0">
      <w:start w:val="1"/>
      <w:numFmt w:val="decimal"/>
      <w:pStyle w:val="NUMBERINGLTS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196B24" w:themeColor="accent3"/>
        <w:sz w:val="16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53564"/>
    <w:multiLevelType w:val="hybridMultilevel"/>
    <w:tmpl w:val="FFAAA990"/>
    <w:lvl w:ilvl="0" w:tplc="0270E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E7637"/>
    <w:multiLevelType w:val="hybridMultilevel"/>
    <w:tmpl w:val="E1E0C906"/>
    <w:lvl w:ilvl="0" w:tplc="40E4E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8B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568C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EEC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901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1E0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2CD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96E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2E5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7CB154CE"/>
    <w:multiLevelType w:val="hybridMultilevel"/>
    <w:tmpl w:val="6E7CE280"/>
    <w:lvl w:ilvl="0" w:tplc="3FF8652C">
      <w:start w:val="1"/>
      <w:numFmt w:val="lowerLetter"/>
      <w:lvlText w:val="%1)"/>
      <w:lvlJc w:val="left"/>
      <w:pPr>
        <w:ind w:left="1440" w:hanging="360"/>
      </w:pPr>
    </w:lvl>
    <w:lvl w:ilvl="1" w:tplc="0CB49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725544">
      <w:start w:val="1"/>
      <w:numFmt w:val="lowerLetter"/>
      <w:lvlText w:val="%3)"/>
      <w:lvlJc w:val="left"/>
      <w:pPr>
        <w:ind w:left="1440" w:hanging="360"/>
      </w:pPr>
    </w:lvl>
    <w:lvl w:ilvl="3" w:tplc="85E8785E">
      <w:start w:val="1"/>
      <w:numFmt w:val="lowerLetter"/>
      <w:lvlText w:val="%4)"/>
      <w:lvlJc w:val="left"/>
      <w:pPr>
        <w:ind w:left="1440" w:hanging="360"/>
      </w:pPr>
    </w:lvl>
    <w:lvl w:ilvl="4" w:tplc="33F6EA24">
      <w:start w:val="1"/>
      <w:numFmt w:val="lowerLetter"/>
      <w:lvlText w:val="%5)"/>
      <w:lvlJc w:val="left"/>
      <w:pPr>
        <w:ind w:left="1440" w:hanging="360"/>
      </w:pPr>
    </w:lvl>
    <w:lvl w:ilvl="5" w:tplc="191A4D4E">
      <w:start w:val="1"/>
      <w:numFmt w:val="lowerLetter"/>
      <w:lvlText w:val="%6)"/>
      <w:lvlJc w:val="left"/>
      <w:pPr>
        <w:ind w:left="1440" w:hanging="360"/>
      </w:pPr>
    </w:lvl>
    <w:lvl w:ilvl="6" w:tplc="3412E534">
      <w:start w:val="1"/>
      <w:numFmt w:val="lowerLetter"/>
      <w:lvlText w:val="%7)"/>
      <w:lvlJc w:val="left"/>
      <w:pPr>
        <w:ind w:left="1440" w:hanging="360"/>
      </w:pPr>
    </w:lvl>
    <w:lvl w:ilvl="7" w:tplc="7D049074">
      <w:start w:val="1"/>
      <w:numFmt w:val="lowerLetter"/>
      <w:lvlText w:val="%8)"/>
      <w:lvlJc w:val="left"/>
      <w:pPr>
        <w:ind w:left="1440" w:hanging="360"/>
      </w:pPr>
    </w:lvl>
    <w:lvl w:ilvl="8" w:tplc="4A3E9B00">
      <w:start w:val="1"/>
      <w:numFmt w:val="lowerLetter"/>
      <w:lvlText w:val="%9)"/>
      <w:lvlJc w:val="left"/>
      <w:pPr>
        <w:ind w:left="1440" w:hanging="360"/>
      </w:pPr>
    </w:lvl>
  </w:abstractNum>
  <w:num w:numId="1" w16cid:durableId="1703555760">
    <w:abstractNumId w:val="5"/>
  </w:num>
  <w:num w:numId="2" w16cid:durableId="315383825">
    <w:abstractNumId w:val="12"/>
  </w:num>
  <w:num w:numId="3" w16cid:durableId="1849053734">
    <w:abstractNumId w:val="14"/>
  </w:num>
  <w:num w:numId="4" w16cid:durableId="822162846">
    <w:abstractNumId w:val="9"/>
  </w:num>
  <w:num w:numId="5" w16cid:durableId="1292134554">
    <w:abstractNumId w:val="15"/>
  </w:num>
  <w:num w:numId="6" w16cid:durableId="614410310">
    <w:abstractNumId w:val="3"/>
  </w:num>
  <w:num w:numId="7" w16cid:durableId="1373385022">
    <w:abstractNumId w:val="7"/>
  </w:num>
  <w:num w:numId="8" w16cid:durableId="762840650">
    <w:abstractNumId w:val="18"/>
  </w:num>
  <w:num w:numId="9" w16cid:durableId="2136095613">
    <w:abstractNumId w:val="25"/>
  </w:num>
  <w:num w:numId="10" w16cid:durableId="1971476149">
    <w:abstractNumId w:val="16"/>
  </w:num>
  <w:num w:numId="11" w16cid:durableId="18240433">
    <w:abstractNumId w:val="24"/>
  </w:num>
  <w:num w:numId="12" w16cid:durableId="1205562260">
    <w:abstractNumId w:val="11"/>
  </w:num>
  <w:num w:numId="13" w16cid:durableId="272128423">
    <w:abstractNumId w:val="21"/>
  </w:num>
  <w:num w:numId="14" w16cid:durableId="1365250002">
    <w:abstractNumId w:val="6"/>
  </w:num>
  <w:num w:numId="15" w16cid:durableId="234514485">
    <w:abstractNumId w:val="23"/>
  </w:num>
  <w:num w:numId="16" w16cid:durableId="555971087">
    <w:abstractNumId w:val="19"/>
  </w:num>
  <w:num w:numId="17" w16cid:durableId="303119325">
    <w:abstractNumId w:val="22"/>
  </w:num>
  <w:num w:numId="18" w16cid:durableId="876232792">
    <w:abstractNumId w:val="13"/>
  </w:num>
  <w:num w:numId="19" w16cid:durableId="1991515297">
    <w:abstractNumId w:val="2"/>
  </w:num>
  <w:num w:numId="20" w16cid:durableId="1073432803">
    <w:abstractNumId w:val="17"/>
  </w:num>
  <w:num w:numId="21" w16cid:durableId="1666738954">
    <w:abstractNumId w:val="8"/>
  </w:num>
  <w:num w:numId="22" w16cid:durableId="322205888">
    <w:abstractNumId w:val="10"/>
  </w:num>
  <w:num w:numId="23" w16cid:durableId="1616719154">
    <w:abstractNumId w:val="1"/>
  </w:num>
  <w:num w:numId="24" w16cid:durableId="2109766381">
    <w:abstractNumId w:val="4"/>
  </w:num>
  <w:num w:numId="25" w16cid:durableId="1698505829">
    <w:abstractNumId w:val="11"/>
  </w:num>
  <w:num w:numId="26" w16cid:durableId="689839301">
    <w:abstractNumId w:val="20"/>
  </w:num>
  <w:num w:numId="27" w16cid:durableId="1583371619">
    <w:abstractNumId w:val="0"/>
  </w:num>
  <w:num w:numId="28" w16cid:durableId="1775200758">
    <w:abstractNumId w:val="5"/>
    <w:lvlOverride w:ilvl="0">
      <w:startOverride w:val="9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76"/>
    <w:rsid w:val="000029F2"/>
    <w:rsid w:val="00003713"/>
    <w:rsid w:val="000056A4"/>
    <w:rsid w:val="000110AF"/>
    <w:rsid w:val="0001300D"/>
    <w:rsid w:val="00014123"/>
    <w:rsid w:val="0001463E"/>
    <w:rsid w:val="00016630"/>
    <w:rsid w:val="00020E00"/>
    <w:rsid w:val="00021B89"/>
    <w:rsid w:val="00022491"/>
    <w:rsid w:val="00026938"/>
    <w:rsid w:val="00032DA4"/>
    <w:rsid w:val="000330F3"/>
    <w:rsid w:val="00035DF4"/>
    <w:rsid w:val="00036681"/>
    <w:rsid w:val="000379C9"/>
    <w:rsid w:val="00042541"/>
    <w:rsid w:val="00042B9A"/>
    <w:rsid w:val="000446C8"/>
    <w:rsid w:val="00047095"/>
    <w:rsid w:val="00050E49"/>
    <w:rsid w:val="000540E2"/>
    <w:rsid w:val="000543D4"/>
    <w:rsid w:val="00054DFF"/>
    <w:rsid w:val="0005721B"/>
    <w:rsid w:val="00060958"/>
    <w:rsid w:val="000632D8"/>
    <w:rsid w:val="000641B5"/>
    <w:rsid w:val="000658B0"/>
    <w:rsid w:val="00066A80"/>
    <w:rsid w:val="000706F2"/>
    <w:rsid w:val="00077576"/>
    <w:rsid w:val="00077F49"/>
    <w:rsid w:val="00085704"/>
    <w:rsid w:val="00087301"/>
    <w:rsid w:val="00090E97"/>
    <w:rsid w:val="00091690"/>
    <w:rsid w:val="000A5771"/>
    <w:rsid w:val="000A5C66"/>
    <w:rsid w:val="000B1440"/>
    <w:rsid w:val="000B4E25"/>
    <w:rsid w:val="000B6580"/>
    <w:rsid w:val="000B677C"/>
    <w:rsid w:val="000B7F7F"/>
    <w:rsid w:val="000C4FDB"/>
    <w:rsid w:val="000D0096"/>
    <w:rsid w:val="000D2D12"/>
    <w:rsid w:val="000D75E6"/>
    <w:rsid w:val="000E2452"/>
    <w:rsid w:val="000E3C11"/>
    <w:rsid w:val="000E3D12"/>
    <w:rsid w:val="000E536E"/>
    <w:rsid w:val="000F42DB"/>
    <w:rsid w:val="000F5C74"/>
    <w:rsid w:val="000F5F0B"/>
    <w:rsid w:val="000F635B"/>
    <w:rsid w:val="000F73C9"/>
    <w:rsid w:val="0010006B"/>
    <w:rsid w:val="001050A9"/>
    <w:rsid w:val="001058E8"/>
    <w:rsid w:val="00107C02"/>
    <w:rsid w:val="00107DE5"/>
    <w:rsid w:val="00110FFC"/>
    <w:rsid w:val="00111B24"/>
    <w:rsid w:val="0011293C"/>
    <w:rsid w:val="0011609F"/>
    <w:rsid w:val="00121B17"/>
    <w:rsid w:val="00121D50"/>
    <w:rsid w:val="00122D7E"/>
    <w:rsid w:val="00123F73"/>
    <w:rsid w:val="0012410B"/>
    <w:rsid w:val="00124A25"/>
    <w:rsid w:val="0012527D"/>
    <w:rsid w:val="001252E3"/>
    <w:rsid w:val="0012570E"/>
    <w:rsid w:val="00126D3A"/>
    <w:rsid w:val="00127280"/>
    <w:rsid w:val="00132895"/>
    <w:rsid w:val="00133CD3"/>
    <w:rsid w:val="001414C9"/>
    <w:rsid w:val="001472E8"/>
    <w:rsid w:val="00147D51"/>
    <w:rsid w:val="00150F6C"/>
    <w:rsid w:val="00157A66"/>
    <w:rsid w:val="00157E44"/>
    <w:rsid w:val="001608AA"/>
    <w:rsid w:val="001632C0"/>
    <w:rsid w:val="00172D81"/>
    <w:rsid w:val="00173737"/>
    <w:rsid w:val="00173BD7"/>
    <w:rsid w:val="00176EFC"/>
    <w:rsid w:val="001775F2"/>
    <w:rsid w:val="00184084"/>
    <w:rsid w:val="0018556B"/>
    <w:rsid w:val="00185FD3"/>
    <w:rsid w:val="00191311"/>
    <w:rsid w:val="001947A2"/>
    <w:rsid w:val="00196E29"/>
    <w:rsid w:val="00197D22"/>
    <w:rsid w:val="001A3CFE"/>
    <w:rsid w:val="001A5B29"/>
    <w:rsid w:val="001A66F8"/>
    <w:rsid w:val="001A7BB6"/>
    <w:rsid w:val="001B0FCA"/>
    <w:rsid w:val="001B469E"/>
    <w:rsid w:val="001B75DB"/>
    <w:rsid w:val="001C5CEB"/>
    <w:rsid w:val="001C7756"/>
    <w:rsid w:val="001D1DAC"/>
    <w:rsid w:val="001D4C6E"/>
    <w:rsid w:val="001D5F9E"/>
    <w:rsid w:val="001E1B1F"/>
    <w:rsid w:val="001E1C9E"/>
    <w:rsid w:val="001E1E7B"/>
    <w:rsid w:val="001E39DB"/>
    <w:rsid w:val="001E3A52"/>
    <w:rsid w:val="001E56B9"/>
    <w:rsid w:val="001F4259"/>
    <w:rsid w:val="001F5DF3"/>
    <w:rsid w:val="00201819"/>
    <w:rsid w:val="00203590"/>
    <w:rsid w:val="00207A8E"/>
    <w:rsid w:val="00207DC2"/>
    <w:rsid w:val="0021176A"/>
    <w:rsid w:val="00212A73"/>
    <w:rsid w:val="002169F7"/>
    <w:rsid w:val="00222A28"/>
    <w:rsid w:val="00225A85"/>
    <w:rsid w:val="0023106C"/>
    <w:rsid w:val="00231648"/>
    <w:rsid w:val="0023614C"/>
    <w:rsid w:val="00242EB0"/>
    <w:rsid w:val="002437B9"/>
    <w:rsid w:val="00244E5F"/>
    <w:rsid w:val="00246090"/>
    <w:rsid w:val="00246E42"/>
    <w:rsid w:val="002507D4"/>
    <w:rsid w:val="00250C69"/>
    <w:rsid w:val="00250EA6"/>
    <w:rsid w:val="00252584"/>
    <w:rsid w:val="00252AFB"/>
    <w:rsid w:val="00252C3A"/>
    <w:rsid w:val="002532AD"/>
    <w:rsid w:val="00254946"/>
    <w:rsid w:val="00254B51"/>
    <w:rsid w:val="0025541F"/>
    <w:rsid w:val="00256425"/>
    <w:rsid w:val="00257238"/>
    <w:rsid w:val="00263275"/>
    <w:rsid w:val="00266DE4"/>
    <w:rsid w:val="0026725D"/>
    <w:rsid w:val="002676EC"/>
    <w:rsid w:val="0027012D"/>
    <w:rsid w:val="002728B7"/>
    <w:rsid w:val="002731B2"/>
    <w:rsid w:val="0027541D"/>
    <w:rsid w:val="002758C0"/>
    <w:rsid w:val="00276096"/>
    <w:rsid w:val="00277441"/>
    <w:rsid w:val="00277463"/>
    <w:rsid w:val="002816F5"/>
    <w:rsid w:val="00282881"/>
    <w:rsid w:val="00284183"/>
    <w:rsid w:val="0028516A"/>
    <w:rsid w:val="00285D06"/>
    <w:rsid w:val="002912BB"/>
    <w:rsid w:val="00291D62"/>
    <w:rsid w:val="00293E98"/>
    <w:rsid w:val="00296003"/>
    <w:rsid w:val="0029639B"/>
    <w:rsid w:val="002977D0"/>
    <w:rsid w:val="002A22A4"/>
    <w:rsid w:val="002A5AAC"/>
    <w:rsid w:val="002A7C2D"/>
    <w:rsid w:val="002B1138"/>
    <w:rsid w:val="002B1B01"/>
    <w:rsid w:val="002B73F5"/>
    <w:rsid w:val="002C0746"/>
    <w:rsid w:val="002C0F4A"/>
    <w:rsid w:val="002C113C"/>
    <w:rsid w:val="002C2155"/>
    <w:rsid w:val="002C32A5"/>
    <w:rsid w:val="002C37AF"/>
    <w:rsid w:val="002C4E2C"/>
    <w:rsid w:val="002C628D"/>
    <w:rsid w:val="002D177D"/>
    <w:rsid w:val="002D794F"/>
    <w:rsid w:val="002E5207"/>
    <w:rsid w:val="002E5F52"/>
    <w:rsid w:val="002F040D"/>
    <w:rsid w:val="002F0C4E"/>
    <w:rsid w:val="002F2288"/>
    <w:rsid w:val="002F2486"/>
    <w:rsid w:val="002F3EEC"/>
    <w:rsid w:val="002F718D"/>
    <w:rsid w:val="002F79DB"/>
    <w:rsid w:val="00304465"/>
    <w:rsid w:val="00304F04"/>
    <w:rsid w:val="00304F3B"/>
    <w:rsid w:val="0030517E"/>
    <w:rsid w:val="00306D0E"/>
    <w:rsid w:val="0030779B"/>
    <w:rsid w:val="00307A3E"/>
    <w:rsid w:val="003139E5"/>
    <w:rsid w:val="003140ED"/>
    <w:rsid w:val="00314779"/>
    <w:rsid w:val="00315B6F"/>
    <w:rsid w:val="00317876"/>
    <w:rsid w:val="003215B6"/>
    <w:rsid w:val="00322A74"/>
    <w:rsid w:val="003279C7"/>
    <w:rsid w:val="003300CE"/>
    <w:rsid w:val="003346DC"/>
    <w:rsid w:val="00336E1E"/>
    <w:rsid w:val="00340BFA"/>
    <w:rsid w:val="00340E21"/>
    <w:rsid w:val="00352C28"/>
    <w:rsid w:val="00353ABA"/>
    <w:rsid w:val="00357129"/>
    <w:rsid w:val="00361C0B"/>
    <w:rsid w:val="00362598"/>
    <w:rsid w:val="00362D97"/>
    <w:rsid w:val="00372E2E"/>
    <w:rsid w:val="003767A0"/>
    <w:rsid w:val="00376952"/>
    <w:rsid w:val="00396023"/>
    <w:rsid w:val="00397401"/>
    <w:rsid w:val="003A064C"/>
    <w:rsid w:val="003A07FB"/>
    <w:rsid w:val="003A1BD3"/>
    <w:rsid w:val="003A3173"/>
    <w:rsid w:val="003A35B8"/>
    <w:rsid w:val="003A4B03"/>
    <w:rsid w:val="003A5828"/>
    <w:rsid w:val="003A5A46"/>
    <w:rsid w:val="003C1748"/>
    <w:rsid w:val="003C3400"/>
    <w:rsid w:val="003C51F5"/>
    <w:rsid w:val="003D256D"/>
    <w:rsid w:val="003D307D"/>
    <w:rsid w:val="003D47A1"/>
    <w:rsid w:val="003E1009"/>
    <w:rsid w:val="003E223E"/>
    <w:rsid w:val="003E2489"/>
    <w:rsid w:val="003E2C72"/>
    <w:rsid w:val="003E4746"/>
    <w:rsid w:val="003E4E67"/>
    <w:rsid w:val="003E6F2F"/>
    <w:rsid w:val="003F0417"/>
    <w:rsid w:val="00403DAE"/>
    <w:rsid w:val="00405E5C"/>
    <w:rsid w:val="00405F70"/>
    <w:rsid w:val="0040793A"/>
    <w:rsid w:val="00407ACD"/>
    <w:rsid w:val="00410E0A"/>
    <w:rsid w:val="00411BA3"/>
    <w:rsid w:val="00415226"/>
    <w:rsid w:val="00417DE6"/>
    <w:rsid w:val="00417F7A"/>
    <w:rsid w:val="00424DDC"/>
    <w:rsid w:val="00425001"/>
    <w:rsid w:val="00425527"/>
    <w:rsid w:val="00430D63"/>
    <w:rsid w:val="0043229F"/>
    <w:rsid w:val="00433F94"/>
    <w:rsid w:val="00434F73"/>
    <w:rsid w:val="00436A55"/>
    <w:rsid w:val="00451A42"/>
    <w:rsid w:val="004521A7"/>
    <w:rsid w:val="00452EB0"/>
    <w:rsid w:val="00453C3F"/>
    <w:rsid w:val="00455EA6"/>
    <w:rsid w:val="00460DC4"/>
    <w:rsid w:val="0046152B"/>
    <w:rsid w:val="00461741"/>
    <w:rsid w:val="004623C2"/>
    <w:rsid w:val="00463902"/>
    <w:rsid w:val="00465828"/>
    <w:rsid w:val="00465F6C"/>
    <w:rsid w:val="004676D9"/>
    <w:rsid w:val="00467DE9"/>
    <w:rsid w:val="0047201B"/>
    <w:rsid w:val="0047355E"/>
    <w:rsid w:val="00474BBA"/>
    <w:rsid w:val="00474EE3"/>
    <w:rsid w:val="00476221"/>
    <w:rsid w:val="00476511"/>
    <w:rsid w:val="0047671D"/>
    <w:rsid w:val="00480B8A"/>
    <w:rsid w:val="00482E51"/>
    <w:rsid w:val="00483988"/>
    <w:rsid w:val="00484814"/>
    <w:rsid w:val="00484D74"/>
    <w:rsid w:val="00487AA7"/>
    <w:rsid w:val="00490EC5"/>
    <w:rsid w:val="00496B69"/>
    <w:rsid w:val="00496E45"/>
    <w:rsid w:val="004A13C7"/>
    <w:rsid w:val="004A2467"/>
    <w:rsid w:val="004A24FB"/>
    <w:rsid w:val="004A51D1"/>
    <w:rsid w:val="004B1E8C"/>
    <w:rsid w:val="004B2B5D"/>
    <w:rsid w:val="004B3DC0"/>
    <w:rsid w:val="004B4EB1"/>
    <w:rsid w:val="004B58C2"/>
    <w:rsid w:val="004B716D"/>
    <w:rsid w:val="004C133A"/>
    <w:rsid w:val="004C4D05"/>
    <w:rsid w:val="004C563B"/>
    <w:rsid w:val="004D1186"/>
    <w:rsid w:val="004D242D"/>
    <w:rsid w:val="004D58B3"/>
    <w:rsid w:val="004E1090"/>
    <w:rsid w:val="004E268B"/>
    <w:rsid w:val="004F12EF"/>
    <w:rsid w:val="004F34A4"/>
    <w:rsid w:val="004F4B52"/>
    <w:rsid w:val="004F4E2E"/>
    <w:rsid w:val="0050106C"/>
    <w:rsid w:val="0050344B"/>
    <w:rsid w:val="005035D0"/>
    <w:rsid w:val="00510D24"/>
    <w:rsid w:val="005136D9"/>
    <w:rsid w:val="00520441"/>
    <w:rsid w:val="00521859"/>
    <w:rsid w:val="00524B8D"/>
    <w:rsid w:val="00527CED"/>
    <w:rsid w:val="00532A66"/>
    <w:rsid w:val="00532FA4"/>
    <w:rsid w:val="00533460"/>
    <w:rsid w:val="00533C9A"/>
    <w:rsid w:val="005340A9"/>
    <w:rsid w:val="005359FF"/>
    <w:rsid w:val="00537F12"/>
    <w:rsid w:val="0054044E"/>
    <w:rsid w:val="00542486"/>
    <w:rsid w:val="00545014"/>
    <w:rsid w:val="00553169"/>
    <w:rsid w:val="0055533B"/>
    <w:rsid w:val="00556D8F"/>
    <w:rsid w:val="005576AA"/>
    <w:rsid w:val="0056141C"/>
    <w:rsid w:val="005635B7"/>
    <w:rsid w:val="00565B8F"/>
    <w:rsid w:val="005675A9"/>
    <w:rsid w:val="00567793"/>
    <w:rsid w:val="00572001"/>
    <w:rsid w:val="00572018"/>
    <w:rsid w:val="0057695A"/>
    <w:rsid w:val="005773DE"/>
    <w:rsid w:val="00580269"/>
    <w:rsid w:val="005804CA"/>
    <w:rsid w:val="00585225"/>
    <w:rsid w:val="0058726D"/>
    <w:rsid w:val="00592922"/>
    <w:rsid w:val="0059311B"/>
    <w:rsid w:val="005938CF"/>
    <w:rsid w:val="005957FE"/>
    <w:rsid w:val="00595D52"/>
    <w:rsid w:val="005A29A3"/>
    <w:rsid w:val="005A2E6D"/>
    <w:rsid w:val="005A5A53"/>
    <w:rsid w:val="005A5FEA"/>
    <w:rsid w:val="005A6CF8"/>
    <w:rsid w:val="005A6EE9"/>
    <w:rsid w:val="005A7560"/>
    <w:rsid w:val="005B0EE5"/>
    <w:rsid w:val="005B7718"/>
    <w:rsid w:val="005B7A48"/>
    <w:rsid w:val="005C435A"/>
    <w:rsid w:val="005C5A94"/>
    <w:rsid w:val="005C6093"/>
    <w:rsid w:val="005D0449"/>
    <w:rsid w:val="005D22B9"/>
    <w:rsid w:val="005D288E"/>
    <w:rsid w:val="005D3534"/>
    <w:rsid w:val="005D3BE9"/>
    <w:rsid w:val="005D3EA9"/>
    <w:rsid w:val="005D4004"/>
    <w:rsid w:val="005D4188"/>
    <w:rsid w:val="005D6082"/>
    <w:rsid w:val="005D65C9"/>
    <w:rsid w:val="005D6A59"/>
    <w:rsid w:val="005E1007"/>
    <w:rsid w:val="005E14EE"/>
    <w:rsid w:val="005E2B3F"/>
    <w:rsid w:val="005E2BDC"/>
    <w:rsid w:val="005E614A"/>
    <w:rsid w:val="005E6DE3"/>
    <w:rsid w:val="005F1787"/>
    <w:rsid w:val="005F1877"/>
    <w:rsid w:val="005F1984"/>
    <w:rsid w:val="005F201B"/>
    <w:rsid w:val="005F3185"/>
    <w:rsid w:val="005F50CB"/>
    <w:rsid w:val="005F66EB"/>
    <w:rsid w:val="005F6F65"/>
    <w:rsid w:val="00600E2F"/>
    <w:rsid w:val="00606E15"/>
    <w:rsid w:val="00611F50"/>
    <w:rsid w:val="00612F54"/>
    <w:rsid w:val="00613765"/>
    <w:rsid w:val="00616246"/>
    <w:rsid w:val="00616292"/>
    <w:rsid w:val="00616677"/>
    <w:rsid w:val="00622AA7"/>
    <w:rsid w:val="006232EA"/>
    <w:rsid w:val="00627566"/>
    <w:rsid w:val="00631E15"/>
    <w:rsid w:val="0063374E"/>
    <w:rsid w:val="00633836"/>
    <w:rsid w:val="00635037"/>
    <w:rsid w:val="006358BD"/>
    <w:rsid w:val="00636224"/>
    <w:rsid w:val="0065025D"/>
    <w:rsid w:val="00650454"/>
    <w:rsid w:val="00651556"/>
    <w:rsid w:val="006550EB"/>
    <w:rsid w:val="006558C8"/>
    <w:rsid w:val="006610C1"/>
    <w:rsid w:val="00663812"/>
    <w:rsid w:val="00663FE3"/>
    <w:rsid w:val="00664D6C"/>
    <w:rsid w:val="0066756D"/>
    <w:rsid w:val="006701F6"/>
    <w:rsid w:val="00672550"/>
    <w:rsid w:val="006729C9"/>
    <w:rsid w:val="00673408"/>
    <w:rsid w:val="00680BB6"/>
    <w:rsid w:val="00682230"/>
    <w:rsid w:val="0068551E"/>
    <w:rsid w:val="00686C8E"/>
    <w:rsid w:val="006871A0"/>
    <w:rsid w:val="00693B9B"/>
    <w:rsid w:val="0069656F"/>
    <w:rsid w:val="00696642"/>
    <w:rsid w:val="006A03AC"/>
    <w:rsid w:val="006A03B8"/>
    <w:rsid w:val="006A44E6"/>
    <w:rsid w:val="006A48B0"/>
    <w:rsid w:val="006A667C"/>
    <w:rsid w:val="006B1970"/>
    <w:rsid w:val="006B1F15"/>
    <w:rsid w:val="006B5A95"/>
    <w:rsid w:val="006C0649"/>
    <w:rsid w:val="006C15CE"/>
    <w:rsid w:val="006C3B77"/>
    <w:rsid w:val="006C42AC"/>
    <w:rsid w:val="006C43BC"/>
    <w:rsid w:val="006C5E2B"/>
    <w:rsid w:val="006C67D1"/>
    <w:rsid w:val="006C688C"/>
    <w:rsid w:val="006C780F"/>
    <w:rsid w:val="006D03C3"/>
    <w:rsid w:val="006D3F06"/>
    <w:rsid w:val="006D43B9"/>
    <w:rsid w:val="006D65F8"/>
    <w:rsid w:val="006D783A"/>
    <w:rsid w:val="006E0A5C"/>
    <w:rsid w:val="006E1DA1"/>
    <w:rsid w:val="006E2FF3"/>
    <w:rsid w:val="006E3B38"/>
    <w:rsid w:val="006E63AE"/>
    <w:rsid w:val="006E6F63"/>
    <w:rsid w:val="006E7961"/>
    <w:rsid w:val="006F0ADE"/>
    <w:rsid w:val="006F3D5D"/>
    <w:rsid w:val="006F6826"/>
    <w:rsid w:val="00701211"/>
    <w:rsid w:val="007035A3"/>
    <w:rsid w:val="007038C1"/>
    <w:rsid w:val="00706F63"/>
    <w:rsid w:val="00710DAA"/>
    <w:rsid w:val="007117E2"/>
    <w:rsid w:val="007162B4"/>
    <w:rsid w:val="007214B2"/>
    <w:rsid w:val="007247CB"/>
    <w:rsid w:val="0072574A"/>
    <w:rsid w:val="00727257"/>
    <w:rsid w:val="0073285B"/>
    <w:rsid w:val="00732BCF"/>
    <w:rsid w:val="0073340C"/>
    <w:rsid w:val="00735A08"/>
    <w:rsid w:val="007377F1"/>
    <w:rsid w:val="00737BE1"/>
    <w:rsid w:val="007403D5"/>
    <w:rsid w:val="00741E93"/>
    <w:rsid w:val="00743AD9"/>
    <w:rsid w:val="007451C5"/>
    <w:rsid w:val="00745294"/>
    <w:rsid w:val="00745449"/>
    <w:rsid w:val="00745485"/>
    <w:rsid w:val="007456C3"/>
    <w:rsid w:val="00746158"/>
    <w:rsid w:val="00747198"/>
    <w:rsid w:val="007502B6"/>
    <w:rsid w:val="007522FE"/>
    <w:rsid w:val="0075329B"/>
    <w:rsid w:val="00753EDF"/>
    <w:rsid w:val="00753F68"/>
    <w:rsid w:val="007570D2"/>
    <w:rsid w:val="0077390D"/>
    <w:rsid w:val="00773F0C"/>
    <w:rsid w:val="007819E1"/>
    <w:rsid w:val="00781B79"/>
    <w:rsid w:val="00781D07"/>
    <w:rsid w:val="0078364C"/>
    <w:rsid w:val="00785D7D"/>
    <w:rsid w:val="00785EBC"/>
    <w:rsid w:val="0079129E"/>
    <w:rsid w:val="00792DFD"/>
    <w:rsid w:val="007A1D32"/>
    <w:rsid w:val="007A2606"/>
    <w:rsid w:val="007A30FA"/>
    <w:rsid w:val="007A3353"/>
    <w:rsid w:val="007A5FB4"/>
    <w:rsid w:val="007B3326"/>
    <w:rsid w:val="007B3D28"/>
    <w:rsid w:val="007B46F8"/>
    <w:rsid w:val="007C0621"/>
    <w:rsid w:val="007C0D2F"/>
    <w:rsid w:val="007C2C69"/>
    <w:rsid w:val="007C2FBE"/>
    <w:rsid w:val="007C7716"/>
    <w:rsid w:val="007C7BD7"/>
    <w:rsid w:val="007D10E0"/>
    <w:rsid w:val="007D1E9D"/>
    <w:rsid w:val="007D3FC6"/>
    <w:rsid w:val="007D436A"/>
    <w:rsid w:val="007D6E56"/>
    <w:rsid w:val="007E14F5"/>
    <w:rsid w:val="007E4C36"/>
    <w:rsid w:val="007E6314"/>
    <w:rsid w:val="007E6A02"/>
    <w:rsid w:val="007E7219"/>
    <w:rsid w:val="007E72DF"/>
    <w:rsid w:val="007F2602"/>
    <w:rsid w:val="007F295B"/>
    <w:rsid w:val="007F3728"/>
    <w:rsid w:val="007F4EA3"/>
    <w:rsid w:val="007F66F4"/>
    <w:rsid w:val="007F6B13"/>
    <w:rsid w:val="007F7407"/>
    <w:rsid w:val="008042D3"/>
    <w:rsid w:val="00807452"/>
    <w:rsid w:val="008078CE"/>
    <w:rsid w:val="00814C19"/>
    <w:rsid w:val="00815746"/>
    <w:rsid w:val="00815ADB"/>
    <w:rsid w:val="00816D15"/>
    <w:rsid w:val="00820548"/>
    <w:rsid w:val="00826742"/>
    <w:rsid w:val="008268A1"/>
    <w:rsid w:val="0082738E"/>
    <w:rsid w:val="00827868"/>
    <w:rsid w:val="00833376"/>
    <w:rsid w:val="00833F60"/>
    <w:rsid w:val="008418FE"/>
    <w:rsid w:val="0086227B"/>
    <w:rsid w:val="00863A01"/>
    <w:rsid w:val="00866C3D"/>
    <w:rsid w:val="0087161F"/>
    <w:rsid w:val="00871FD0"/>
    <w:rsid w:val="008804BB"/>
    <w:rsid w:val="008815E9"/>
    <w:rsid w:val="00881BF6"/>
    <w:rsid w:val="0088396B"/>
    <w:rsid w:val="008855E1"/>
    <w:rsid w:val="0089101D"/>
    <w:rsid w:val="0089108B"/>
    <w:rsid w:val="0089226C"/>
    <w:rsid w:val="008925D1"/>
    <w:rsid w:val="008A1666"/>
    <w:rsid w:val="008A2B82"/>
    <w:rsid w:val="008A4169"/>
    <w:rsid w:val="008A4565"/>
    <w:rsid w:val="008A46C8"/>
    <w:rsid w:val="008A4909"/>
    <w:rsid w:val="008A6ABF"/>
    <w:rsid w:val="008B3926"/>
    <w:rsid w:val="008B6BF7"/>
    <w:rsid w:val="008B73C8"/>
    <w:rsid w:val="008C0A92"/>
    <w:rsid w:val="008C0F04"/>
    <w:rsid w:val="008C1FB6"/>
    <w:rsid w:val="008C4C73"/>
    <w:rsid w:val="008C6313"/>
    <w:rsid w:val="008D03F3"/>
    <w:rsid w:val="008D05F6"/>
    <w:rsid w:val="008D1262"/>
    <w:rsid w:val="008D3957"/>
    <w:rsid w:val="008D43D6"/>
    <w:rsid w:val="008D49B4"/>
    <w:rsid w:val="008D5D35"/>
    <w:rsid w:val="008D6429"/>
    <w:rsid w:val="008E0A96"/>
    <w:rsid w:val="008E2A8C"/>
    <w:rsid w:val="008E4652"/>
    <w:rsid w:val="008E4ADB"/>
    <w:rsid w:val="008E50E1"/>
    <w:rsid w:val="008F12E7"/>
    <w:rsid w:val="008F344D"/>
    <w:rsid w:val="008F4121"/>
    <w:rsid w:val="0090076A"/>
    <w:rsid w:val="009107B3"/>
    <w:rsid w:val="009107B8"/>
    <w:rsid w:val="00911C60"/>
    <w:rsid w:val="00912BA8"/>
    <w:rsid w:val="00913541"/>
    <w:rsid w:val="00913BD9"/>
    <w:rsid w:val="009141F9"/>
    <w:rsid w:val="00916EBE"/>
    <w:rsid w:val="009222FE"/>
    <w:rsid w:val="009225C8"/>
    <w:rsid w:val="00922E33"/>
    <w:rsid w:val="00922F2B"/>
    <w:rsid w:val="00931040"/>
    <w:rsid w:val="00933CE5"/>
    <w:rsid w:val="00933FCA"/>
    <w:rsid w:val="00942BB8"/>
    <w:rsid w:val="00944972"/>
    <w:rsid w:val="0094581F"/>
    <w:rsid w:val="00947792"/>
    <w:rsid w:val="0095067F"/>
    <w:rsid w:val="00950A47"/>
    <w:rsid w:val="00951FED"/>
    <w:rsid w:val="00956D07"/>
    <w:rsid w:val="009643EF"/>
    <w:rsid w:val="0096471E"/>
    <w:rsid w:val="00966251"/>
    <w:rsid w:val="0096671E"/>
    <w:rsid w:val="00967EBA"/>
    <w:rsid w:val="00971805"/>
    <w:rsid w:val="00975F72"/>
    <w:rsid w:val="00977B0F"/>
    <w:rsid w:val="00977E09"/>
    <w:rsid w:val="00980F00"/>
    <w:rsid w:val="0098111C"/>
    <w:rsid w:val="00990C74"/>
    <w:rsid w:val="009968C4"/>
    <w:rsid w:val="00997428"/>
    <w:rsid w:val="00997FD3"/>
    <w:rsid w:val="009A18A0"/>
    <w:rsid w:val="009B01FE"/>
    <w:rsid w:val="009B2D13"/>
    <w:rsid w:val="009B3B2C"/>
    <w:rsid w:val="009B42DE"/>
    <w:rsid w:val="009B6B0E"/>
    <w:rsid w:val="009B7C3B"/>
    <w:rsid w:val="009B7CCE"/>
    <w:rsid w:val="009C067F"/>
    <w:rsid w:val="009C195E"/>
    <w:rsid w:val="009D19DE"/>
    <w:rsid w:val="009D45F4"/>
    <w:rsid w:val="009D69EC"/>
    <w:rsid w:val="009E20DD"/>
    <w:rsid w:val="009E71D1"/>
    <w:rsid w:val="009E7639"/>
    <w:rsid w:val="009F0655"/>
    <w:rsid w:val="009F2D05"/>
    <w:rsid w:val="009F5C76"/>
    <w:rsid w:val="009F5E49"/>
    <w:rsid w:val="009F61F3"/>
    <w:rsid w:val="00A0747A"/>
    <w:rsid w:val="00A10384"/>
    <w:rsid w:val="00A117C5"/>
    <w:rsid w:val="00A11D25"/>
    <w:rsid w:val="00A1429B"/>
    <w:rsid w:val="00A14E27"/>
    <w:rsid w:val="00A15251"/>
    <w:rsid w:val="00A15C91"/>
    <w:rsid w:val="00A22673"/>
    <w:rsid w:val="00A26296"/>
    <w:rsid w:val="00A30C0F"/>
    <w:rsid w:val="00A33CD5"/>
    <w:rsid w:val="00A3432B"/>
    <w:rsid w:val="00A348F0"/>
    <w:rsid w:val="00A4138A"/>
    <w:rsid w:val="00A42224"/>
    <w:rsid w:val="00A42EA6"/>
    <w:rsid w:val="00A4307F"/>
    <w:rsid w:val="00A4647F"/>
    <w:rsid w:val="00A470BA"/>
    <w:rsid w:val="00A47857"/>
    <w:rsid w:val="00A47DC8"/>
    <w:rsid w:val="00A47E96"/>
    <w:rsid w:val="00A50478"/>
    <w:rsid w:val="00A524F3"/>
    <w:rsid w:val="00A55899"/>
    <w:rsid w:val="00A6022E"/>
    <w:rsid w:val="00A60371"/>
    <w:rsid w:val="00A61234"/>
    <w:rsid w:val="00A617C4"/>
    <w:rsid w:val="00A624DE"/>
    <w:rsid w:val="00A63564"/>
    <w:rsid w:val="00A63AC6"/>
    <w:rsid w:val="00A65454"/>
    <w:rsid w:val="00A67C79"/>
    <w:rsid w:val="00A70FAF"/>
    <w:rsid w:val="00A70FED"/>
    <w:rsid w:val="00A72651"/>
    <w:rsid w:val="00A726D8"/>
    <w:rsid w:val="00A72C9B"/>
    <w:rsid w:val="00A749BC"/>
    <w:rsid w:val="00A74B9D"/>
    <w:rsid w:val="00A75599"/>
    <w:rsid w:val="00A75F21"/>
    <w:rsid w:val="00A82633"/>
    <w:rsid w:val="00A853DB"/>
    <w:rsid w:val="00A85407"/>
    <w:rsid w:val="00A90A3A"/>
    <w:rsid w:val="00A93142"/>
    <w:rsid w:val="00A93B22"/>
    <w:rsid w:val="00A97519"/>
    <w:rsid w:val="00AA0247"/>
    <w:rsid w:val="00AA06C9"/>
    <w:rsid w:val="00AA2927"/>
    <w:rsid w:val="00AA3B89"/>
    <w:rsid w:val="00AA412B"/>
    <w:rsid w:val="00AB1D28"/>
    <w:rsid w:val="00AB387C"/>
    <w:rsid w:val="00AB60B2"/>
    <w:rsid w:val="00AB7431"/>
    <w:rsid w:val="00AC12DC"/>
    <w:rsid w:val="00AC13C3"/>
    <w:rsid w:val="00AC1851"/>
    <w:rsid w:val="00AC1B35"/>
    <w:rsid w:val="00AD3139"/>
    <w:rsid w:val="00AD4D96"/>
    <w:rsid w:val="00AD4E05"/>
    <w:rsid w:val="00AD65D5"/>
    <w:rsid w:val="00AD7198"/>
    <w:rsid w:val="00AD75E1"/>
    <w:rsid w:val="00AE0826"/>
    <w:rsid w:val="00AE1289"/>
    <w:rsid w:val="00AE1B19"/>
    <w:rsid w:val="00AE46B0"/>
    <w:rsid w:val="00AE7AFF"/>
    <w:rsid w:val="00AF1072"/>
    <w:rsid w:val="00AF21F9"/>
    <w:rsid w:val="00AF5B4E"/>
    <w:rsid w:val="00AF5D34"/>
    <w:rsid w:val="00AF61CC"/>
    <w:rsid w:val="00B07EF6"/>
    <w:rsid w:val="00B14B91"/>
    <w:rsid w:val="00B204DF"/>
    <w:rsid w:val="00B21F07"/>
    <w:rsid w:val="00B24723"/>
    <w:rsid w:val="00B2780F"/>
    <w:rsid w:val="00B30E52"/>
    <w:rsid w:val="00B31072"/>
    <w:rsid w:val="00B3429E"/>
    <w:rsid w:val="00B3471F"/>
    <w:rsid w:val="00B3570C"/>
    <w:rsid w:val="00B36776"/>
    <w:rsid w:val="00B36954"/>
    <w:rsid w:val="00B36F67"/>
    <w:rsid w:val="00B37F92"/>
    <w:rsid w:val="00B4073B"/>
    <w:rsid w:val="00B40C83"/>
    <w:rsid w:val="00B436DC"/>
    <w:rsid w:val="00B437EA"/>
    <w:rsid w:val="00B43C47"/>
    <w:rsid w:val="00B43E33"/>
    <w:rsid w:val="00B47B09"/>
    <w:rsid w:val="00B47E1D"/>
    <w:rsid w:val="00B5621F"/>
    <w:rsid w:val="00B623D4"/>
    <w:rsid w:val="00B65774"/>
    <w:rsid w:val="00B66506"/>
    <w:rsid w:val="00B74823"/>
    <w:rsid w:val="00B817EA"/>
    <w:rsid w:val="00B83E25"/>
    <w:rsid w:val="00B84E62"/>
    <w:rsid w:val="00B87FCF"/>
    <w:rsid w:val="00B91574"/>
    <w:rsid w:val="00B93A73"/>
    <w:rsid w:val="00BA165F"/>
    <w:rsid w:val="00BA4511"/>
    <w:rsid w:val="00BA4F90"/>
    <w:rsid w:val="00BA5D60"/>
    <w:rsid w:val="00BB235C"/>
    <w:rsid w:val="00BB32C6"/>
    <w:rsid w:val="00BB3B59"/>
    <w:rsid w:val="00BB45DA"/>
    <w:rsid w:val="00BB6D2A"/>
    <w:rsid w:val="00BC45BD"/>
    <w:rsid w:val="00BC489F"/>
    <w:rsid w:val="00BD0222"/>
    <w:rsid w:val="00BD0C40"/>
    <w:rsid w:val="00BD15AC"/>
    <w:rsid w:val="00BD2E5B"/>
    <w:rsid w:val="00BD4FF4"/>
    <w:rsid w:val="00BD5218"/>
    <w:rsid w:val="00BD6313"/>
    <w:rsid w:val="00BD712E"/>
    <w:rsid w:val="00BD7E17"/>
    <w:rsid w:val="00BE0F1E"/>
    <w:rsid w:val="00BE2220"/>
    <w:rsid w:val="00BE2DCF"/>
    <w:rsid w:val="00BE4618"/>
    <w:rsid w:val="00BF06D4"/>
    <w:rsid w:val="00BF4DFD"/>
    <w:rsid w:val="00BF7D31"/>
    <w:rsid w:val="00C00A10"/>
    <w:rsid w:val="00C038C8"/>
    <w:rsid w:val="00C05304"/>
    <w:rsid w:val="00C05C76"/>
    <w:rsid w:val="00C10F0C"/>
    <w:rsid w:val="00C12BC7"/>
    <w:rsid w:val="00C14132"/>
    <w:rsid w:val="00C149FA"/>
    <w:rsid w:val="00C15D76"/>
    <w:rsid w:val="00C20690"/>
    <w:rsid w:val="00C207C9"/>
    <w:rsid w:val="00C20982"/>
    <w:rsid w:val="00C20EF0"/>
    <w:rsid w:val="00C2754C"/>
    <w:rsid w:val="00C30DD4"/>
    <w:rsid w:val="00C35E6A"/>
    <w:rsid w:val="00C37036"/>
    <w:rsid w:val="00C3733E"/>
    <w:rsid w:val="00C40CCE"/>
    <w:rsid w:val="00C41395"/>
    <w:rsid w:val="00C423A6"/>
    <w:rsid w:val="00C446C4"/>
    <w:rsid w:val="00C4626F"/>
    <w:rsid w:val="00C477E5"/>
    <w:rsid w:val="00C5191E"/>
    <w:rsid w:val="00C52359"/>
    <w:rsid w:val="00C5535D"/>
    <w:rsid w:val="00C6197E"/>
    <w:rsid w:val="00C61DED"/>
    <w:rsid w:val="00C6302F"/>
    <w:rsid w:val="00C634FF"/>
    <w:rsid w:val="00C63A1D"/>
    <w:rsid w:val="00C6408A"/>
    <w:rsid w:val="00C67761"/>
    <w:rsid w:val="00C679E6"/>
    <w:rsid w:val="00C719BD"/>
    <w:rsid w:val="00C73873"/>
    <w:rsid w:val="00C744ED"/>
    <w:rsid w:val="00C769B0"/>
    <w:rsid w:val="00C779B5"/>
    <w:rsid w:val="00C77C5B"/>
    <w:rsid w:val="00C80316"/>
    <w:rsid w:val="00C807D8"/>
    <w:rsid w:val="00C83802"/>
    <w:rsid w:val="00C910DF"/>
    <w:rsid w:val="00C93A58"/>
    <w:rsid w:val="00C97AE3"/>
    <w:rsid w:val="00CA2245"/>
    <w:rsid w:val="00CA419D"/>
    <w:rsid w:val="00CA6CCD"/>
    <w:rsid w:val="00CB06DD"/>
    <w:rsid w:val="00CB5094"/>
    <w:rsid w:val="00CC040F"/>
    <w:rsid w:val="00CC0C2E"/>
    <w:rsid w:val="00CC1F47"/>
    <w:rsid w:val="00CE22D2"/>
    <w:rsid w:val="00CE2916"/>
    <w:rsid w:val="00CE3B9F"/>
    <w:rsid w:val="00CE4EBC"/>
    <w:rsid w:val="00CE54E4"/>
    <w:rsid w:val="00CE5E2C"/>
    <w:rsid w:val="00CE6A6F"/>
    <w:rsid w:val="00CF038A"/>
    <w:rsid w:val="00CF111D"/>
    <w:rsid w:val="00CF1509"/>
    <w:rsid w:val="00CF2364"/>
    <w:rsid w:val="00CF2634"/>
    <w:rsid w:val="00CF484B"/>
    <w:rsid w:val="00CF69D4"/>
    <w:rsid w:val="00CF7C2D"/>
    <w:rsid w:val="00D00CAC"/>
    <w:rsid w:val="00D0192A"/>
    <w:rsid w:val="00D048D5"/>
    <w:rsid w:val="00D04B70"/>
    <w:rsid w:val="00D05B3E"/>
    <w:rsid w:val="00D062C9"/>
    <w:rsid w:val="00D06793"/>
    <w:rsid w:val="00D11801"/>
    <w:rsid w:val="00D15FDE"/>
    <w:rsid w:val="00D162D3"/>
    <w:rsid w:val="00D21640"/>
    <w:rsid w:val="00D23A47"/>
    <w:rsid w:val="00D34A7F"/>
    <w:rsid w:val="00D37F3D"/>
    <w:rsid w:val="00D40888"/>
    <w:rsid w:val="00D41E96"/>
    <w:rsid w:val="00D42834"/>
    <w:rsid w:val="00D461A1"/>
    <w:rsid w:val="00D4742B"/>
    <w:rsid w:val="00D51D86"/>
    <w:rsid w:val="00D527B6"/>
    <w:rsid w:val="00D543E2"/>
    <w:rsid w:val="00D579A2"/>
    <w:rsid w:val="00D61D0C"/>
    <w:rsid w:val="00D640A8"/>
    <w:rsid w:val="00D65947"/>
    <w:rsid w:val="00D65A35"/>
    <w:rsid w:val="00D65E0A"/>
    <w:rsid w:val="00D66FC5"/>
    <w:rsid w:val="00D71897"/>
    <w:rsid w:val="00D721AF"/>
    <w:rsid w:val="00D7460A"/>
    <w:rsid w:val="00D75B86"/>
    <w:rsid w:val="00D761D8"/>
    <w:rsid w:val="00D76555"/>
    <w:rsid w:val="00D7696E"/>
    <w:rsid w:val="00D76FED"/>
    <w:rsid w:val="00D77921"/>
    <w:rsid w:val="00D80DB6"/>
    <w:rsid w:val="00D81FAB"/>
    <w:rsid w:val="00D864BE"/>
    <w:rsid w:val="00D877D1"/>
    <w:rsid w:val="00D92BF5"/>
    <w:rsid w:val="00D935DD"/>
    <w:rsid w:val="00D97BE8"/>
    <w:rsid w:val="00DA0F8E"/>
    <w:rsid w:val="00DA2E75"/>
    <w:rsid w:val="00DA40A5"/>
    <w:rsid w:val="00DA43CF"/>
    <w:rsid w:val="00DB05FA"/>
    <w:rsid w:val="00DB3DE5"/>
    <w:rsid w:val="00DB47A7"/>
    <w:rsid w:val="00DB7E98"/>
    <w:rsid w:val="00DC1107"/>
    <w:rsid w:val="00DC3FD6"/>
    <w:rsid w:val="00DC45DE"/>
    <w:rsid w:val="00DD2D42"/>
    <w:rsid w:val="00DD3B24"/>
    <w:rsid w:val="00DD5309"/>
    <w:rsid w:val="00DD5457"/>
    <w:rsid w:val="00DD59AF"/>
    <w:rsid w:val="00DD5DAB"/>
    <w:rsid w:val="00DD7F03"/>
    <w:rsid w:val="00DE22BD"/>
    <w:rsid w:val="00DE2455"/>
    <w:rsid w:val="00DE28D2"/>
    <w:rsid w:val="00DE3E4A"/>
    <w:rsid w:val="00DF05CD"/>
    <w:rsid w:val="00DF3D61"/>
    <w:rsid w:val="00DF7126"/>
    <w:rsid w:val="00E011E3"/>
    <w:rsid w:val="00E029C0"/>
    <w:rsid w:val="00E0491E"/>
    <w:rsid w:val="00E05670"/>
    <w:rsid w:val="00E06B83"/>
    <w:rsid w:val="00E078D2"/>
    <w:rsid w:val="00E10869"/>
    <w:rsid w:val="00E11DB2"/>
    <w:rsid w:val="00E127D2"/>
    <w:rsid w:val="00E14B3B"/>
    <w:rsid w:val="00E164F1"/>
    <w:rsid w:val="00E16E48"/>
    <w:rsid w:val="00E175D1"/>
    <w:rsid w:val="00E17AEC"/>
    <w:rsid w:val="00E22947"/>
    <w:rsid w:val="00E22AAA"/>
    <w:rsid w:val="00E2591D"/>
    <w:rsid w:val="00E268FD"/>
    <w:rsid w:val="00E310E5"/>
    <w:rsid w:val="00E315D9"/>
    <w:rsid w:val="00E37860"/>
    <w:rsid w:val="00E41447"/>
    <w:rsid w:val="00E41EEC"/>
    <w:rsid w:val="00E420E7"/>
    <w:rsid w:val="00E44462"/>
    <w:rsid w:val="00E46225"/>
    <w:rsid w:val="00E470DF"/>
    <w:rsid w:val="00E51CD5"/>
    <w:rsid w:val="00E55C92"/>
    <w:rsid w:val="00E5786E"/>
    <w:rsid w:val="00E601CB"/>
    <w:rsid w:val="00E6155A"/>
    <w:rsid w:val="00E67487"/>
    <w:rsid w:val="00E71164"/>
    <w:rsid w:val="00E72584"/>
    <w:rsid w:val="00E72D88"/>
    <w:rsid w:val="00E7304B"/>
    <w:rsid w:val="00E765F7"/>
    <w:rsid w:val="00E76B6E"/>
    <w:rsid w:val="00E82034"/>
    <w:rsid w:val="00E82B50"/>
    <w:rsid w:val="00E82DF6"/>
    <w:rsid w:val="00E84180"/>
    <w:rsid w:val="00E847C0"/>
    <w:rsid w:val="00E86566"/>
    <w:rsid w:val="00E9183E"/>
    <w:rsid w:val="00E91F1A"/>
    <w:rsid w:val="00E96011"/>
    <w:rsid w:val="00E96C75"/>
    <w:rsid w:val="00E97682"/>
    <w:rsid w:val="00EA06A6"/>
    <w:rsid w:val="00EA0C06"/>
    <w:rsid w:val="00EA16E3"/>
    <w:rsid w:val="00EA2CB5"/>
    <w:rsid w:val="00EA2F82"/>
    <w:rsid w:val="00EA4BFB"/>
    <w:rsid w:val="00EA6395"/>
    <w:rsid w:val="00EA7674"/>
    <w:rsid w:val="00EB191B"/>
    <w:rsid w:val="00EB4D8A"/>
    <w:rsid w:val="00EB5777"/>
    <w:rsid w:val="00EC0667"/>
    <w:rsid w:val="00EC23D9"/>
    <w:rsid w:val="00ED0502"/>
    <w:rsid w:val="00ED274B"/>
    <w:rsid w:val="00ED2EA4"/>
    <w:rsid w:val="00EE10CC"/>
    <w:rsid w:val="00EE150B"/>
    <w:rsid w:val="00EE170A"/>
    <w:rsid w:val="00EE3BB0"/>
    <w:rsid w:val="00EE5A74"/>
    <w:rsid w:val="00EE7EED"/>
    <w:rsid w:val="00EF3487"/>
    <w:rsid w:val="00EF366A"/>
    <w:rsid w:val="00EF4035"/>
    <w:rsid w:val="00EF52D1"/>
    <w:rsid w:val="00EF60D5"/>
    <w:rsid w:val="00F015A9"/>
    <w:rsid w:val="00F02F60"/>
    <w:rsid w:val="00F1259F"/>
    <w:rsid w:val="00F12E33"/>
    <w:rsid w:val="00F20BE1"/>
    <w:rsid w:val="00F223A4"/>
    <w:rsid w:val="00F24D59"/>
    <w:rsid w:val="00F253AC"/>
    <w:rsid w:val="00F26632"/>
    <w:rsid w:val="00F26728"/>
    <w:rsid w:val="00F31492"/>
    <w:rsid w:val="00F3258A"/>
    <w:rsid w:val="00F336C9"/>
    <w:rsid w:val="00F33BC3"/>
    <w:rsid w:val="00F33DC2"/>
    <w:rsid w:val="00F36999"/>
    <w:rsid w:val="00F37DDD"/>
    <w:rsid w:val="00F43834"/>
    <w:rsid w:val="00F450E0"/>
    <w:rsid w:val="00F50E64"/>
    <w:rsid w:val="00F52353"/>
    <w:rsid w:val="00F53D99"/>
    <w:rsid w:val="00F541E9"/>
    <w:rsid w:val="00F54A79"/>
    <w:rsid w:val="00F5715E"/>
    <w:rsid w:val="00F574E2"/>
    <w:rsid w:val="00F5778C"/>
    <w:rsid w:val="00F60BCD"/>
    <w:rsid w:val="00F61195"/>
    <w:rsid w:val="00F63D06"/>
    <w:rsid w:val="00F64766"/>
    <w:rsid w:val="00F6509A"/>
    <w:rsid w:val="00F65995"/>
    <w:rsid w:val="00F668A5"/>
    <w:rsid w:val="00F7378F"/>
    <w:rsid w:val="00F75593"/>
    <w:rsid w:val="00F77427"/>
    <w:rsid w:val="00F80DBD"/>
    <w:rsid w:val="00F81143"/>
    <w:rsid w:val="00F91CB6"/>
    <w:rsid w:val="00F926F3"/>
    <w:rsid w:val="00F92CE3"/>
    <w:rsid w:val="00F93A05"/>
    <w:rsid w:val="00F94A8E"/>
    <w:rsid w:val="00F97CA8"/>
    <w:rsid w:val="00FA1558"/>
    <w:rsid w:val="00FA1D4F"/>
    <w:rsid w:val="00FA4AA2"/>
    <w:rsid w:val="00FA60BB"/>
    <w:rsid w:val="00FA658D"/>
    <w:rsid w:val="00FA67D7"/>
    <w:rsid w:val="00FA6F31"/>
    <w:rsid w:val="00FB03EF"/>
    <w:rsid w:val="00FC0683"/>
    <w:rsid w:val="00FC1BF0"/>
    <w:rsid w:val="00FC29FB"/>
    <w:rsid w:val="00FC5D15"/>
    <w:rsid w:val="00FD2865"/>
    <w:rsid w:val="00FD785E"/>
    <w:rsid w:val="00FE5028"/>
    <w:rsid w:val="00FE6B0A"/>
    <w:rsid w:val="00FF2168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DDF6C"/>
  <w15:chartTrackingRefBased/>
  <w15:docId w15:val="{7B8D40B8-44D0-4822-AAE3-0B42C75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58"/>
    <w:pPr>
      <w:spacing w:after="180" w:line="276" w:lineRule="auto"/>
      <w:jc w:val="both"/>
    </w:pPr>
    <w:rPr>
      <w:rFonts w:ascii="Century Gothic" w:hAnsi="Century Gothic"/>
      <w:sz w:val="22"/>
      <w:szCs w:val="22"/>
      <w:lang w:val="es-P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F040D"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0D"/>
    <w:rPr>
      <w:rFonts w:ascii="Century Gothic" w:hAnsi="Century Gothic"/>
      <w:b/>
      <w:bCs/>
      <w:sz w:val="22"/>
      <w:szCs w:val="22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rsid w:val="00A470BA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5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5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C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96E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05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37036"/>
  </w:style>
  <w:style w:type="paragraph" w:styleId="NormalWeb">
    <w:name w:val="Normal (Web)"/>
    <w:basedOn w:val="Normal"/>
    <w:uiPriority w:val="99"/>
    <w:unhideWhenUsed/>
    <w:rsid w:val="00197D22"/>
    <w:rPr>
      <w:rFonts w:ascii="Times New Roman" w:hAnsi="Times New Roman" w:cs="Times New Roman"/>
    </w:rPr>
  </w:style>
  <w:style w:type="table" w:styleId="GridTable4">
    <w:name w:val="Grid Table 4"/>
    <w:basedOn w:val="TableNormal"/>
    <w:uiPriority w:val="49"/>
    <w:rsid w:val="007451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0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06"/>
  </w:style>
  <w:style w:type="paragraph" w:styleId="Footer">
    <w:name w:val="footer"/>
    <w:basedOn w:val="Normal"/>
    <w:link w:val="FooterChar"/>
    <w:uiPriority w:val="99"/>
    <w:unhideWhenUsed/>
    <w:rsid w:val="00EA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06"/>
  </w:style>
  <w:style w:type="character" w:styleId="FollowedHyperlink">
    <w:name w:val="FollowedHyperlink"/>
    <w:basedOn w:val="DefaultParagraphFont"/>
    <w:uiPriority w:val="99"/>
    <w:semiHidden/>
    <w:unhideWhenUsed/>
    <w:rsid w:val="00595D52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2BA8"/>
    <w:rPr>
      <w:b/>
      <w:bCs/>
    </w:rPr>
  </w:style>
  <w:style w:type="paragraph" w:styleId="Revision">
    <w:name w:val="Revision"/>
    <w:hidden/>
    <w:uiPriority w:val="99"/>
    <w:semiHidden/>
    <w:rsid w:val="00D216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7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40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D0222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96023"/>
    <w:pPr>
      <w:spacing w:before="240" w:after="0" w:line="259" w:lineRule="auto"/>
      <w:outlineLvl w:val="9"/>
    </w:pPr>
    <w:rPr>
      <w:rFonts w:asciiTheme="majorHAnsi" w:hAnsiTheme="majorHAnsi"/>
      <w:b w:val="0"/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93A73"/>
    <w:pPr>
      <w:tabs>
        <w:tab w:val="left" w:pos="720"/>
        <w:tab w:val="right" w:leader="dot" w:pos="935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96023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27012D"/>
    <w:pPr>
      <w:spacing w:after="100" w:line="259" w:lineRule="auto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93A58"/>
    <w:pPr>
      <w:spacing w:after="200" w:line="240" w:lineRule="auto"/>
      <w:jc w:val="center"/>
    </w:pPr>
    <w:rPr>
      <w:b/>
      <w:bCs/>
      <w:color w:val="0E2841" w:themeColor="text2"/>
    </w:rPr>
  </w:style>
  <w:style w:type="paragraph" w:customStyle="1" w:styleId="afv">
    <w:name w:val="afv"/>
    <w:basedOn w:val="NoSpacing"/>
    <w:link w:val="afvChar"/>
    <w:qFormat/>
    <w:rsid w:val="00BF4DFD"/>
    <w:pPr>
      <w:spacing w:line="276" w:lineRule="auto"/>
      <w:jc w:val="both"/>
    </w:pPr>
    <w:rPr>
      <w:rFonts w:ascii="Century Gothic" w:eastAsia="Times New Roman" w:hAnsi="Century Gothic" w:cs="Times New Roman"/>
      <w:b/>
      <w:bCs/>
      <w:kern w:val="0"/>
      <w14:ligatures w14:val="none"/>
    </w:rPr>
  </w:style>
  <w:style w:type="character" w:customStyle="1" w:styleId="afvChar">
    <w:name w:val="afv Char"/>
    <w:basedOn w:val="NoSpacingChar"/>
    <w:link w:val="afv"/>
    <w:rsid w:val="00BF4DFD"/>
    <w:rPr>
      <w:rFonts w:ascii="Century Gothic" w:eastAsia="Times New Roman" w:hAnsi="Century Gothic" w:cs="Times New Roman"/>
      <w:b/>
      <w:bCs/>
      <w:kern w:val="0"/>
      <w14:ligatures w14:val="none"/>
    </w:rPr>
  </w:style>
  <w:style w:type="paragraph" w:customStyle="1" w:styleId="Headertitle">
    <w:name w:val="Header title"/>
    <w:basedOn w:val="Header"/>
    <w:link w:val="HeadertitleChar"/>
    <w:qFormat/>
    <w:rsid w:val="002F040D"/>
    <w:pPr>
      <w:jc w:val="right"/>
    </w:pPr>
    <w:rPr>
      <w:noProof/>
      <w:sz w:val="18"/>
      <w:szCs w:val="18"/>
    </w:rPr>
  </w:style>
  <w:style w:type="character" w:customStyle="1" w:styleId="HeadertitleChar">
    <w:name w:val="Header title Char"/>
    <w:basedOn w:val="HeaderChar"/>
    <w:link w:val="Headertitle"/>
    <w:rsid w:val="002F040D"/>
    <w:rPr>
      <w:rFonts w:ascii="Century Gothic" w:hAnsi="Century Gothic"/>
      <w:noProof/>
      <w:sz w:val="18"/>
      <w:szCs w:val="18"/>
      <w:lang w:val="es-PR"/>
    </w:rPr>
  </w:style>
  <w:style w:type="paragraph" w:customStyle="1" w:styleId="Portada">
    <w:name w:val="Portada"/>
    <w:basedOn w:val="Normal"/>
    <w:link w:val="PortadaChar"/>
    <w:qFormat/>
    <w:rsid w:val="002F040D"/>
    <w:pPr>
      <w:jc w:val="center"/>
    </w:pPr>
    <w:rPr>
      <w:b/>
      <w:bCs/>
    </w:rPr>
  </w:style>
  <w:style w:type="character" w:customStyle="1" w:styleId="PortadaChar">
    <w:name w:val="Portada Char"/>
    <w:basedOn w:val="DefaultParagraphFont"/>
    <w:link w:val="Portada"/>
    <w:rsid w:val="002F040D"/>
    <w:rPr>
      <w:rFonts w:ascii="Century Gothic" w:hAnsi="Century Gothic"/>
      <w:b/>
      <w:bCs/>
      <w:lang w:val="es-PR"/>
    </w:rPr>
  </w:style>
  <w:style w:type="paragraph" w:customStyle="1" w:styleId="bullets">
    <w:name w:val="bullets"/>
    <w:basedOn w:val="NoSpacing"/>
    <w:link w:val="bulletsChar"/>
    <w:qFormat/>
    <w:rsid w:val="00FA1558"/>
    <w:pPr>
      <w:numPr>
        <w:numId w:val="12"/>
      </w:numPr>
      <w:spacing w:after="180" w:line="276" w:lineRule="auto"/>
      <w:jc w:val="both"/>
    </w:pPr>
    <w:rPr>
      <w:rFonts w:ascii="Century Gothic" w:eastAsia="Times New Roman" w:hAnsi="Century Gothic" w:cs="Times New Roman"/>
      <w:kern w:val="0"/>
      <w:sz w:val="22"/>
      <w:szCs w:val="22"/>
      <w:lang w:val="es-PR"/>
      <w14:ligatures w14:val="none"/>
    </w:rPr>
  </w:style>
  <w:style w:type="character" w:customStyle="1" w:styleId="bulletsChar">
    <w:name w:val="bullets Char"/>
    <w:basedOn w:val="NoSpacingChar"/>
    <w:link w:val="bullets"/>
    <w:rsid w:val="00FA1558"/>
    <w:rPr>
      <w:rFonts w:ascii="Century Gothic" w:eastAsia="Times New Roman" w:hAnsi="Century Gothic" w:cs="Times New Roman"/>
      <w:kern w:val="0"/>
      <w:sz w:val="22"/>
      <w:szCs w:val="22"/>
      <w:lang w:val="es-PR"/>
      <w14:ligatures w14:val="none"/>
    </w:rPr>
  </w:style>
  <w:style w:type="paragraph" w:customStyle="1" w:styleId="NUMBERING">
    <w:name w:val="NUMBERING"/>
    <w:basedOn w:val="NUMBERINGLTSS"/>
    <w:link w:val="NUMBERINGChar"/>
    <w:qFormat/>
    <w:rsid w:val="00C910DF"/>
    <w:pPr>
      <w:numPr>
        <w:numId w:val="18"/>
      </w:numPr>
    </w:pPr>
  </w:style>
  <w:style w:type="character" w:customStyle="1" w:styleId="NUMBERINGChar">
    <w:name w:val="NUMBERING Char"/>
    <w:basedOn w:val="bulletsChar"/>
    <w:link w:val="NUMBERING"/>
    <w:rsid w:val="00C910DF"/>
    <w:rPr>
      <w:rFonts w:ascii="Century Gothic" w:eastAsia="Times New Roman" w:hAnsi="Century Gothic" w:cs="Times New Roman"/>
      <w:kern w:val="0"/>
      <w:sz w:val="22"/>
      <w:szCs w:val="22"/>
      <w:lang w:val="es-PR"/>
      <w14:ligatures w14:val="none"/>
    </w:rPr>
  </w:style>
  <w:style w:type="paragraph" w:customStyle="1" w:styleId="NUMBERINGLTSS">
    <w:name w:val="NUMBERING LTSS"/>
    <w:basedOn w:val="Normal"/>
    <w:rsid w:val="00C910D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part-200" TargetMode="External"/><Relationship Id="rId18" Type="http://schemas.openxmlformats.org/officeDocument/2006/relationships/hyperlink" Target="mailto:Homerehab@afv.pr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Homerehab@afv.pr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4/part-92" TargetMode="External"/><Relationship Id="rId17" Type="http://schemas.openxmlformats.org/officeDocument/2006/relationships/hyperlink" Target="https://www.ecfr.gov/current/title-24/part-55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4/part-55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24/part-35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fv.pr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_x00ed_as xmlns="8d6d6123-fb99-492d-b5fa-9135469d0146" xsi:nil="true"/>
    <Status xmlns="8d6d6123-fb99-492d-b5fa-9135469d0146" xsi:nil="true"/>
    <lcf76f155ced4ddcb4097134ff3c332f xmlns="8d6d6123-fb99-492d-b5fa-9135469d0146">
      <Terms xmlns="http://schemas.microsoft.com/office/infopath/2007/PartnerControls"/>
    </lcf76f155ced4ddcb4097134ff3c332f>
    <TaxCatchAll xmlns="c5d79899-59fc-4bf2-b432-778849f1a1dd" xsi:nil="true"/>
    <Date xmlns="8d6d6123-fb99-492d-b5fa-9135469d01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AE6A45C65C4FBC60CE4F40BEF40C" ma:contentTypeVersion="28" ma:contentTypeDescription="Create a new document." ma:contentTypeScope="" ma:versionID="419debbfd62cbf798c2fcccc23893cdd">
  <xsd:schema xmlns:xsd="http://www.w3.org/2001/XMLSchema" xmlns:xs="http://www.w3.org/2001/XMLSchema" xmlns:p="http://schemas.microsoft.com/office/2006/metadata/properties" xmlns:ns2="8d6d6123-fb99-492d-b5fa-9135469d0146" xmlns:ns3="c5d79899-59fc-4bf2-b432-778849f1a1dd" targetNamespace="http://schemas.microsoft.com/office/2006/metadata/properties" ma:root="true" ma:fieldsID="022422dcb85dc957b2faf57308c05461" ns2:_="" ns3:_="">
    <xsd:import namespace="8d6d6123-fb99-492d-b5fa-9135469d0146"/>
    <xsd:import namespace="c5d79899-59fc-4bf2-b432-778849f1a1d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Gu_x00ed_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6123-fb99-492d-b5fa-9135469d0146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Choice">
          <xsd:enumeration value="Discarded"/>
          <xsd:enumeration value="Draft"/>
          <xsd:enumeration value="Internal Review"/>
          <xsd:enumeration value="Client Review"/>
          <xsd:enumeration value="Client Versio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8c3a3-f949-46da-a848-44c8d3ccf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7" nillable="true" ma:displayName="Date " ma:format="DateOnly" ma:internalName="Date">
      <xsd:simpleType>
        <xsd:restriction base="dms:DateTime"/>
      </xsd:simpleType>
    </xsd:element>
    <xsd:element name="Gu_x00ed_as" ma:index="28" nillable="true" ma:displayName="Guías" ma:format="Dropdown" ma:internalName="Gu_x00ed_as">
      <xsd:simpleType>
        <xsd:union memberTypes="dms:Text">
          <xsd:simpleType>
            <xsd:restriction base="dms:Choice">
              <xsd:enumeration value="Guías Contratistas"/>
              <xsd:enumeration value="Guías BDE"/>
              <xsd:enumeration value="Guías Internas, Astra"/>
              <xsd:enumeration value="Presentació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9899-59fc-4bf2-b432-778849f1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615ef52a-04ea-4ac0-a317-96036865281b}" ma:internalName="TaxCatchAll" ma:readOnly="false" ma:showField="CatchAllData" ma:web="c5d79899-59fc-4bf2-b432-778849f1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215A6-FB74-4C76-BE7B-A6018127319E}">
  <ds:schemaRefs>
    <ds:schemaRef ds:uri="http://schemas.microsoft.com/office/2006/metadata/properties"/>
    <ds:schemaRef ds:uri="http://schemas.microsoft.com/office/infopath/2007/PartnerControls"/>
    <ds:schemaRef ds:uri="8d6d6123-fb99-492d-b5fa-9135469d0146"/>
    <ds:schemaRef ds:uri="c5d79899-59fc-4bf2-b432-778849f1a1dd"/>
  </ds:schemaRefs>
</ds:datastoreItem>
</file>

<file path=customXml/itemProps2.xml><?xml version="1.0" encoding="utf-8"?>
<ds:datastoreItem xmlns:ds="http://schemas.openxmlformats.org/officeDocument/2006/customXml" ds:itemID="{111EA05C-A2AA-4CC5-BB7F-7BF954A0B3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265CA-A791-40D3-BB70-3B0E1543D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20AC8-4CA1-4C69-83DD-D85469E5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d6123-fb99-492d-b5fa-9135469d0146"/>
    <ds:schemaRef ds:uri="c5d79899-59fc-4bf2-b432-778849f1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Camporreale</dc:creator>
  <cp:keywords>, docId:8EEF46DF9C0B49C78FEFFD4888679C59</cp:keywords>
  <dc:description/>
  <cp:lastModifiedBy>Negrón Alvarez, Olga</cp:lastModifiedBy>
  <cp:revision>2</cp:revision>
  <dcterms:created xsi:type="dcterms:W3CDTF">2025-04-09T15:07:00Z</dcterms:created>
  <dcterms:modified xsi:type="dcterms:W3CDTF">2025-04-09T15:07:00Z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0x010100E20BAE6A45C65C4FBC60CE4F40BEF40C</vt:lpwstr>
  </property>
  <property fmtid="{D5CDD505-2E9C-101B-9397-08002B2CF9AE}" pid="3" name="MediaServiceImageTags">
    <vt:lpwstr/>
  </property>
</Properties>
</file>