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50" w:rsidRPr="00EE60EA" w:rsidRDefault="00060E50" w:rsidP="00A160D1">
      <w:pPr>
        <w:pStyle w:val="Default"/>
        <w:rPr>
          <w:rFonts w:asciiTheme="minorHAnsi" w:hAnsiTheme="minorHAnsi"/>
          <w:color w:val="auto"/>
          <w:lang w:val="en-US"/>
        </w:rPr>
      </w:pPr>
      <w:bookmarkStart w:id="0" w:name="_GoBack"/>
      <w:bookmarkEnd w:id="0"/>
    </w:p>
    <w:p w:rsidR="00060E50" w:rsidRDefault="00060E50" w:rsidP="00A160D1">
      <w:pPr>
        <w:pStyle w:val="Default"/>
        <w:rPr>
          <w:rFonts w:asciiTheme="minorHAnsi" w:hAnsiTheme="minorHAnsi"/>
          <w:color w:val="auto"/>
          <w:lang w:val="en-US"/>
        </w:rPr>
      </w:pPr>
      <w:r w:rsidRPr="00EE60EA">
        <w:rPr>
          <w:rFonts w:asciiTheme="minorHAnsi" w:hAnsiTheme="minorHAnsi"/>
          <w:color w:val="auto"/>
          <w:lang w:val="en-US"/>
        </w:rPr>
        <w:t xml:space="preserve">The Following table provides </w:t>
      </w:r>
      <w:r w:rsidR="008E17D7" w:rsidRPr="00EE60EA">
        <w:rPr>
          <w:rFonts w:asciiTheme="minorHAnsi" w:hAnsiTheme="minorHAnsi"/>
          <w:color w:val="auto"/>
          <w:lang w:val="en-US"/>
        </w:rPr>
        <w:t xml:space="preserve">all the details of the scoring method and the required documentation: </w:t>
      </w:r>
    </w:p>
    <w:p w:rsidR="001F766C" w:rsidRDefault="001F766C" w:rsidP="00A160D1">
      <w:pPr>
        <w:pStyle w:val="Default"/>
        <w:rPr>
          <w:rFonts w:asciiTheme="minorHAnsi" w:hAnsiTheme="minorHAnsi"/>
          <w:color w:val="auto"/>
          <w:lang w:val="en-US"/>
        </w:rPr>
      </w:pPr>
    </w:p>
    <w:tbl>
      <w:tblPr>
        <w:tblW w:w="5000" w:type="pct"/>
        <w:tblCellMar>
          <w:left w:w="70" w:type="dxa"/>
          <w:right w:w="70" w:type="dxa"/>
        </w:tblCellMar>
        <w:tblLook w:val="04A0" w:firstRow="1" w:lastRow="0" w:firstColumn="1" w:lastColumn="0" w:noHBand="0" w:noVBand="1"/>
      </w:tblPr>
      <w:tblGrid>
        <w:gridCol w:w="381"/>
        <w:gridCol w:w="6237"/>
        <w:gridCol w:w="659"/>
        <w:gridCol w:w="1020"/>
        <w:gridCol w:w="598"/>
        <w:gridCol w:w="570"/>
        <w:gridCol w:w="571"/>
        <w:gridCol w:w="749"/>
      </w:tblGrid>
      <w:tr w:rsidR="00E24DAE" w:rsidRPr="00EE60EA" w:rsidTr="00A5322A">
        <w:trPr>
          <w:trHeight w:val="645"/>
          <w:tblHeader/>
        </w:trPr>
        <w:tc>
          <w:tcPr>
            <w:tcW w:w="177" w:type="pct"/>
            <w:tcBorders>
              <w:top w:val="nil"/>
              <w:left w:val="single" w:sz="8" w:space="0" w:color="auto"/>
              <w:bottom w:val="single" w:sz="4" w:space="0" w:color="auto"/>
              <w:right w:val="single" w:sz="4" w:space="0" w:color="auto"/>
            </w:tcBorders>
            <w:shd w:val="clear" w:color="000000" w:fill="BFBFBF"/>
          </w:tcPr>
          <w:p w:rsidR="00E24DAE" w:rsidRPr="00F24D2E" w:rsidRDefault="00E24DAE" w:rsidP="00431882">
            <w:pPr>
              <w:spacing w:after="0" w:line="240" w:lineRule="auto"/>
              <w:jc w:val="center"/>
              <w:rPr>
                <w:rFonts w:eastAsia="Times New Roman" w:cs="Times New Roman"/>
                <w:noProof/>
                <w:sz w:val="12"/>
                <w:szCs w:val="12"/>
                <w:lang w:val="en-US" w:eastAsia="es-PR"/>
              </w:rPr>
            </w:pPr>
          </w:p>
        </w:tc>
        <w:tc>
          <w:tcPr>
            <w:tcW w:w="4823" w:type="pct"/>
            <w:gridSpan w:val="7"/>
            <w:tcBorders>
              <w:top w:val="nil"/>
              <w:left w:val="single" w:sz="8" w:space="0" w:color="auto"/>
              <w:bottom w:val="single" w:sz="4" w:space="0" w:color="auto"/>
              <w:right w:val="single" w:sz="4" w:space="0" w:color="auto"/>
            </w:tcBorders>
            <w:shd w:val="clear" w:color="000000" w:fill="BFBFBF"/>
            <w:noWrap/>
            <w:vAlign w:val="center"/>
          </w:tcPr>
          <w:p w:rsidR="00E24DAE" w:rsidRPr="00EE60EA" w:rsidRDefault="00E24DAE" w:rsidP="00431882">
            <w:pPr>
              <w:spacing w:after="0" w:line="240" w:lineRule="auto"/>
              <w:jc w:val="center"/>
              <w:rPr>
                <w:rFonts w:eastAsia="Times New Roman" w:cs="Times New Roman"/>
                <w:b/>
                <w:bCs/>
                <w:color w:val="000000"/>
                <w:sz w:val="20"/>
                <w:szCs w:val="20"/>
                <w:lang w:eastAsia="es-PR"/>
              </w:rPr>
            </w:pPr>
            <w:r w:rsidRPr="00AA1F7B">
              <w:rPr>
                <w:rFonts w:eastAsia="Times New Roman" w:cs="Times New Roman"/>
                <w:noProof/>
                <w:sz w:val="12"/>
                <w:szCs w:val="12"/>
                <w:lang w:eastAsia="es-PR"/>
              </w:rPr>
              <w:drawing>
                <wp:inline distT="0" distB="0" distL="0" distR="0" wp14:anchorId="15A2422C" wp14:editId="0CD15772">
                  <wp:extent cx="2943225" cy="6381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63817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xdr="http://schemas.openxmlformats.org/drawingml/2006/spreadsheetDrawing"/>
                            </a:ext>
                          </a:extLst>
                        </pic:spPr>
                      </pic:pic>
                    </a:graphicData>
                  </a:graphic>
                </wp:inline>
              </w:drawing>
            </w:r>
          </w:p>
        </w:tc>
      </w:tr>
      <w:tr w:rsidR="00E24DAE" w:rsidRPr="00EE60EA" w:rsidTr="00A5322A">
        <w:trPr>
          <w:trHeight w:val="645"/>
          <w:tblHeader/>
        </w:trPr>
        <w:tc>
          <w:tcPr>
            <w:tcW w:w="177" w:type="pct"/>
            <w:tcBorders>
              <w:top w:val="nil"/>
              <w:left w:val="single" w:sz="8" w:space="0" w:color="auto"/>
              <w:bottom w:val="single" w:sz="4" w:space="0" w:color="auto"/>
              <w:right w:val="single" w:sz="4" w:space="0" w:color="auto"/>
            </w:tcBorders>
            <w:shd w:val="clear" w:color="000000" w:fill="BFBFBF"/>
          </w:tcPr>
          <w:p w:rsidR="00E24DAE" w:rsidRPr="00AA1F7B" w:rsidRDefault="00E24DAE" w:rsidP="00431882">
            <w:pPr>
              <w:spacing w:after="0" w:line="240" w:lineRule="auto"/>
              <w:jc w:val="center"/>
              <w:rPr>
                <w:rFonts w:eastAsia="Times New Roman" w:cs="Times New Roman"/>
                <w:noProof/>
                <w:sz w:val="12"/>
                <w:szCs w:val="12"/>
                <w:lang w:eastAsia="es-PR"/>
              </w:rPr>
            </w:pPr>
          </w:p>
        </w:tc>
        <w:tc>
          <w:tcPr>
            <w:tcW w:w="4823" w:type="pct"/>
            <w:gridSpan w:val="7"/>
            <w:tcBorders>
              <w:top w:val="nil"/>
              <w:left w:val="single" w:sz="8" w:space="0" w:color="auto"/>
              <w:bottom w:val="single" w:sz="4" w:space="0" w:color="auto"/>
              <w:right w:val="single" w:sz="4" w:space="0" w:color="auto"/>
            </w:tcBorders>
            <w:shd w:val="clear" w:color="000000" w:fill="BFBFBF"/>
            <w:noWrap/>
            <w:vAlign w:val="center"/>
          </w:tcPr>
          <w:p w:rsidR="00E24DAE" w:rsidRPr="00AA1F7B" w:rsidRDefault="00E24DAE" w:rsidP="00431882">
            <w:pPr>
              <w:spacing w:after="0" w:line="240" w:lineRule="auto"/>
              <w:jc w:val="center"/>
              <w:rPr>
                <w:rFonts w:eastAsia="Times New Roman" w:cs="Times New Roman"/>
                <w:noProof/>
                <w:sz w:val="12"/>
                <w:szCs w:val="12"/>
                <w:lang w:eastAsia="es-PR"/>
              </w:rPr>
            </w:pPr>
          </w:p>
        </w:tc>
      </w:tr>
      <w:tr w:rsidR="00E24DAE" w:rsidRPr="00EE60EA" w:rsidTr="00016142">
        <w:trPr>
          <w:trHeight w:val="645"/>
          <w:tblHeader/>
        </w:trPr>
        <w:tc>
          <w:tcPr>
            <w:tcW w:w="177" w:type="pct"/>
            <w:tcBorders>
              <w:top w:val="single" w:sz="4" w:space="0" w:color="auto"/>
              <w:left w:val="single" w:sz="4" w:space="0" w:color="auto"/>
              <w:bottom w:val="single" w:sz="24" w:space="0" w:color="auto"/>
              <w:right w:val="single" w:sz="4" w:space="0" w:color="auto"/>
            </w:tcBorders>
            <w:shd w:val="clear" w:color="000000" w:fill="BFBFBF"/>
            <w:noWrap/>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single" w:sz="4" w:space="0" w:color="auto"/>
              <w:left w:val="nil"/>
              <w:bottom w:val="single" w:sz="24" w:space="0" w:color="auto"/>
              <w:right w:val="nil"/>
            </w:tcBorders>
            <w:shd w:val="clear" w:color="000000" w:fill="BFBFBF"/>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Criterion</w:t>
            </w:r>
          </w:p>
        </w:tc>
        <w:tc>
          <w:tcPr>
            <w:tcW w:w="306" w:type="pct"/>
            <w:tcBorders>
              <w:top w:val="single" w:sz="4" w:space="0" w:color="auto"/>
              <w:left w:val="single" w:sz="4" w:space="0" w:color="auto"/>
              <w:bottom w:val="single" w:sz="24" w:space="0" w:color="auto"/>
              <w:right w:val="single" w:sz="4" w:space="0" w:color="auto"/>
            </w:tcBorders>
            <w:shd w:val="clear" w:color="000000" w:fill="BFBFBF"/>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Doc Ref ID</w:t>
            </w:r>
          </w:p>
        </w:tc>
        <w:tc>
          <w:tcPr>
            <w:tcW w:w="473" w:type="pct"/>
            <w:tcBorders>
              <w:top w:val="single" w:sz="4" w:space="0" w:color="auto"/>
              <w:left w:val="nil"/>
              <w:bottom w:val="single" w:sz="24" w:space="0" w:color="auto"/>
              <w:right w:val="single" w:sz="4" w:space="0" w:color="auto"/>
            </w:tcBorders>
            <w:shd w:val="clear" w:color="auto" w:fill="BFBFBF" w:themeFill="background1" w:themeFillShade="BF"/>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Pr>
                <w:rFonts w:asciiTheme="minorHAnsi" w:eastAsia="Times New Roman" w:hAnsiTheme="minorHAnsi" w:cs="Times New Roman"/>
                <w:b/>
                <w:bCs/>
                <w:color w:val="000000"/>
                <w:sz w:val="20"/>
                <w:szCs w:val="20"/>
                <w:lang w:eastAsia="es-PR"/>
              </w:rPr>
              <w:t>Self    Score Evaluation</w:t>
            </w:r>
          </w:p>
        </w:tc>
        <w:tc>
          <w:tcPr>
            <w:tcW w:w="277" w:type="pct"/>
            <w:tcBorders>
              <w:top w:val="single" w:sz="4" w:space="0" w:color="auto"/>
              <w:left w:val="single" w:sz="4" w:space="0" w:color="auto"/>
              <w:bottom w:val="single" w:sz="24" w:space="0" w:color="auto"/>
              <w:right w:val="single" w:sz="4" w:space="0" w:color="auto"/>
            </w:tcBorders>
            <w:shd w:val="clear" w:color="auto" w:fill="BFBFBF" w:themeFill="background1" w:themeFillShade="BF"/>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Score</w:t>
            </w:r>
          </w:p>
        </w:tc>
        <w:tc>
          <w:tcPr>
            <w:tcW w:w="264" w:type="pct"/>
            <w:tcBorders>
              <w:top w:val="single" w:sz="4" w:space="0" w:color="auto"/>
              <w:left w:val="nil"/>
              <w:bottom w:val="single" w:sz="24" w:space="0" w:color="auto"/>
              <w:right w:val="single" w:sz="4" w:space="0" w:color="auto"/>
            </w:tcBorders>
            <w:shd w:val="clear" w:color="auto" w:fill="BFBFBF" w:themeFill="background1" w:themeFillShade="BF"/>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Max</w:t>
            </w:r>
            <w:r w:rsidR="00F24D2E">
              <w:rPr>
                <w:rFonts w:asciiTheme="minorHAnsi" w:eastAsia="Times New Roman" w:hAnsiTheme="minorHAnsi" w:cs="Times New Roman"/>
                <w:b/>
                <w:bCs/>
                <w:color w:val="000000"/>
                <w:sz w:val="20"/>
                <w:szCs w:val="20"/>
                <w:lang w:eastAsia="es-PR"/>
              </w:rPr>
              <w:t xml:space="preserve"> Level I</w:t>
            </w:r>
          </w:p>
        </w:tc>
        <w:tc>
          <w:tcPr>
            <w:tcW w:w="265" w:type="pct"/>
            <w:tcBorders>
              <w:top w:val="single" w:sz="4" w:space="0" w:color="auto"/>
              <w:left w:val="nil"/>
              <w:bottom w:val="single" w:sz="24" w:space="0" w:color="auto"/>
              <w:right w:val="single" w:sz="4" w:space="0" w:color="auto"/>
            </w:tcBorders>
            <w:shd w:val="clear" w:color="auto" w:fill="BFBFBF" w:themeFill="background1" w:themeFillShade="BF"/>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Max</w:t>
            </w:r>
            <w:r w:rsidR="007F2A83">
              <w:rPr>
                <w:rFonts w:asciiTheme="minorHAnsi" w:eastAsia="Times New Roman" w:hAnsiTheme="minorHAnsi" w:cs="Times New Roman"/>
                <w:b/>
                <w:bCs/>
                <w:color w:val="000000"/>
                <w:sz w:val="20"/>
                <w:szCs w:val="20"/>
                <w:lang w:eastAsia="es-PR"/>
              </w:rPr>
              <w:t xml:space="preserve"> Level II</w:t>
            </w:r>
          </w:p>
        </w:tc>
        <w:tc>
          <w:tcPr>
            <w:tcW w:w="347" w:type="pct"/>
            <w:tcBorders>
              <w:top w:val="single" w:sz="4" w:space="0" w:color="auto"/>
              <w:left w:val="nil"/>
              <w:bottom w:val="single" w:sz="24" w:space="0" w:color="auto"/>
              <w:right w:val="single" w:sz="4" w:space="0" w:color="auto"/>
            </w:tcBorders>
            <w:shd w:val="clear" w:color="auto" w:fill="BFBFBF" w:themeFill="background1" w:themeFillShade="BF"/>
            <w:vAlign w:val="center"/>
            <w:hideMark/>
          </w:tcPr>
          <w:p w:rsidR="00E24DAE" w:rsidRPr="00EE60EA" w:rsidRDefault="007F2A83" w:rsidP="00E24DAE">
            <w:pPr>
              <w:spacing w:after="0" w:line="240" w:lineRule="auto"/>
              <w:jc w:val="center"/>
              <w:rPr>
                <w:rFonts w:asciiTheme="minorHAnsi" w:eastAsia="Times New Roman" w:hAnsiTheme="minorHAnsi" w:cs="Times New Roman"/>
                <w:b/>
                <w:bCs/>
                <w:color w:val="000000"/>
                <w:sz w:val="20"/>
                <w:szCs w:val="20"/>
                <w:lang w:eastAsia="es-PR"/>
              </w:rPr>
            </w:pPr>
            <w:r>
              <w:rPr>
                <w:rFonts w:asciiTheme="minorHAnsi" w:eastAsia="Times New Roman" w:hAnsiTheme="minorHAnsi" w:cs="Times New Roman"/>
                <w:b/>
                <w:bCs/>
                <w:color w:val="000000"/>
                <w:sz w:val="20"/>
                <w:szCs w:val="20"/>
                <w:lang w:eastAsia="es-PR"/>
              </w:rPr>
              <w:t>Total Points</w:t>
            </w:r>
          </w:p>
        </w:tc>
      </w:tr>
      <w:tr w:rsidR="00F24D2E" w:rsidRPr="00EE60EA" w:rsidTr="00016142">
        <w:trPr>
          <w:trHeight w:val="264"/>
        </w:trPr>
        <w:tc>
          <w:tcPr>
            <w:tcW w:w="3068" w:type="pct"/>
            <w:gridSpan w:val="2"/>
            <w:tcBorders>
              <w:top w:val="single" w:sz="24" w:space="0" w:color="auto"/>
              <w:left w:val="single" w:sz="8" w:space="0" w:color="auto"/>
              <w:bottom w:val="nil"/>
              <w:right w:val="single" w:sz="4" w:space="0" w:color="auto"/>
            </w:tcBorders>
            <w:shd w:val="clear" w:color="auto" w:fill="FFFFFF" w:themeFill="background1"/>
            <w:hideMark/>
          </w:tcPr>
          <w:p w:rsidR="00F24D2E" w:rsidRPr="00633345" w:rsidRDefault="00F24D2E" w:rsidP="00E24DAE">
            <w:pPr>
              <w:spacing w:after="0" w:line="240" w:lineRule="auto"/>
              <w:jc w:val="left"/>
              <w:rPr>
                <w:rFonts w:asciiTheme="minorHAnsi" w:eastAsia="Times New Roman" w:hAnsiTheme="minorHAnsi" w:cs="Times New Roman"/>
                <w:b/>
                <w:bCs/>
                <w:sz w:val="32"/>
                <w:szCs w:val="32"/>
                <w:lang w:eastAsia="es-PR"/>
              </w:rPr>
            </w:pPr>
            <w:r w:rsidRPr="00633345">
              <w:rPr>
                <w:rFonts w:asciiTheme="minorHAnsi" w:eastAsia="Times New Roman" w:hAnsiTheme="minorHAnsi" w:cs="Times New Roman"/>
                <w:b/>
                <w:bCs/>
                <w:sz w:val="32"/>
                <w:szCs w:val="32"/>
                <w:lang w:eastAsia="es-PR"/>
              </w:rPr>
              <w:t>Project Location</w:t>
            </w:r>
          </w:p>
        </w:tc>
        <w:tc>
          <w:tcPr>
            <w:tcW w:w="306" w:type="pct"/>
            <w:tcBorders>
              <w:top w:val="single" w:sz="24" w:space="0" w:color="auto"/>
              <w:left w:val="single" w:sz="4" w:space="0" w:color="auto"/>
              <w:bottom w:val="nil"/>
              <w:right w:val="single" w:sz="4" w:space="0" w:color="auto"/>
            </w:tcBorders>
            <w:shd w:val="clear" w:color="auto" w:fill="FFFFFF" w:themeFill="background1"/>
            <w:vAlign w:val="center"/>
            <w:hideMark/>
          </w:tcPr>
          <w:p w:rsidR="00F24D2E" w:rsidRPr="00EE60EA" w:rsidRDefault="00F24D2E" w:rsidP="00E24DAE">
            <w:pPr>
              <w:spacing w:after="0" w:line="240" w:lineRule="auto"/>
              <w:jc w:val="left"/>
              <w:rPr>
                <w:rFonts w:asciiTheme="minorHAnsi" w:eastAsia="Times New Roman" w:hAnsiTheme="minorHAnsi" w:cs="Times New Roman"/>
                <w:b/>
                <w:bCs/>
                <w:color w:val="FFFFFF"/>
                <w:sz w:val="20"/>
                <w:szCs w:val="20"/>
                <w:lang w:eastAsia="es-PR"/>
              </w:rPr>
            </w:pPr>
            <w:r w:rsidRPr="00EE60EA">
              <w:rPr>
                <w:rFonts w:asciiTheme="minorHAnsi" w:eastAsia="Times New Roman" w:hAnsiTheme="minorHAnsi" w:cs="Times New Roman"/>
                <w:b/>
                <w:bCs/>
                <w:color w:val="FFFFFF"/>
                <w:sz w:val="20"/>
                <w:szCs w:val="20"/>
                <w:lang w:eastAsia="es-PR"/>
              </w:rPr>
              <w:t> </w:t>
            </w:r>
          </w:p>
        </w:tc>
        <w:tc>
          <w:tcPr>
            <w:tcW w:w="473" w:type="pct"/>
            <w:tcBorders>
              <w:top w:val="single" w:sz="24" w:space="0" w:color="auto"/>
              <w:left w:val="nil"/>
              <w:bottom w:val="single" w:sz="4" w:space="0" w:color="auto"/>
              <w:right w:val="single" w:sz="4" w:space="0" w:color="auto"/>
            </w:tcBorders>
            <w:shd w:val="clear" w:color="auto" w:fill="FFFFFF" w:themeFill="background1"/>
          </w:tcPr>
          <w:p w:rsidR="00F24D2E" w:rsidRPr="00EE60EA" w:rsidRDefault="00F24D2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F24D2E" w:rsidRPr="00EE60EA" w:rsidRDefault="00F24D2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4" w:type="pct"/>
            <w:tcBorders>
              <w:top w:val="single" w:sz="24" w:space="0" w:color="auto"/>
              <w:left w:val="nil"/>
              <w:bottom w:val="nil"/>
              <w:right w:val="single" w:sz="4" w:space="0" w:color="auto"/>
            </w:tcBorders>
            <w:shd w:val="clear" w:color="auto" w:fill="FFFFFF" w:themeFill="background1"/>
            <w:vAlign w:val="center"/>
            <w:hideMark/>
          </w:tcPr>
          <w:p w:rsidR="00F24D2E" w:rsidRPr="00EE60EA" w:rsidRDefault="00F24D2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single" w:sz="24" w:space="0" w:color="auto"/>
              <w:left w:val="nil"/>
              <w:bottom w:val="single" w:sz="4" w:space="0" w:color="auto"/>
              <w:right w:val="single" w:sz="4" w:space="0" w:color="auto"/>
            </w:tcBorders>
            <w:shd w:val="clear" w:color="auto" w:fill="FFFFFF" w:themeFill="background1"/>
            <w:vAlign w:val="center"/>
            <w:hideMark/>
          </w:tcPr>
          <w:p w:rsidR="00F24D2E" w:rsidRPr="00EE60EA" w:rsidRDefault="00F24D2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single" w:sz="24" w:space="0" w:color="auto"/>
              <w:left w:val="nil"/>
              <w:bottom w:val="single" w:sz="4" w:space="0" w:color="auto"/>
              <w:right w:val="single" w:sz="4" w:space="0" w:color="auto"/>
            </w:tcBorders>
            <w:shd w:val="clear" w:color="auto" w:fill="00B0F0"/>
            <w:vAlign w:val="center"/>
            <w:hideMark/>
          </w:tcPr>
          <w:p w:rsidR="00F24D2E" w:rsidRPr="00EE60EA" w:rsidRDefault="00F24D2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12</w:t>
            </w:r>
          </w:p>
        </w:tc>
      </w:tr>
      <w:tr w:rsidR="009D1CD7" w:rsidRPr="00EE60EA" w:rsidTr="00016142">
        <w:trPr>
          <w:trHeight w:val="330"/>
        </w:trPr>
        <w:tc>
          <w:tcPr>
            <w:tcW w:w="177" w:type="pct"/>
            <w:tcBorders>
              <w:top w:val="single" w:sz="12" w:space="0" w:color="FF0000"/>
              <w:left w:val="single" w:sz="8" w:space="0" w:color="auto"/>
              <w:bottom w:val="single" w:sz="4" w:space="0" w:color="auto"/>
              <w:right w:val="single" w:sz="4" w:space="0" w:color="auto"/>
            </w:tcBorders>
            <w:shd w:val="clear" w:color="auto" w:fill="00B0F0"/>
            <w:hideMark/>
          </w:tcPr>
          <w:p w:rsidR="009D1CD7" w:rsidRPr="00EE60EA" w:rsidRDefault="009D1CD7"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single" w:sz="12" w:space="0" w:color="FF0000"/>
              <w:left w:val="nil"/>
              <w:bottom w:val="single" w:sz="4" w:space="0" w:color="auto"/>
              <w:right w:val="nil"/>
            </w:tcBorders>
            <w:shd w:val="clear" w:color="auto" w:fill="auto"/>
            <w:vAlign w:val="center"/>
            <w:hideMark/>
          </w:tcPr>
          <w:p w:rsidR="009D1CD7" w:rsidRPr="00EE60EA" w:rsidRDefault="009D1CD7" w:rsidP="00E24DAE">
            <w:pPr>
              <w:spacing w:after="0" w:line="240" w:lineRule="auto"/>
              <w:jc w:val="left"/>
              <w:rPr>
                <w:rFonts w:asciiTheme="minorHAnsi" w:eastAsia="Times New Roman" w:hAnsiTheme="minorHAnsi" w:cs="Times New Roman"/>
                <w:color w:val="000000"/>
                <w:sz w:val="20"/>
                <w:szCs w:val="20"/>
                <w:lang w:val="en-US" w:eastAsia="es-PR"/>
              </w:rPr>
            </w:pPr>
            <w:r>
              <w:rPr>
                <w:rFonts w:asciiTheme="minorHAnsi" w:eastAsia="Times New Roman" w:hAnsiTheme="minorHAnsi" w:cs="Times New Roman"/>
                <w:color w:val="000000"/>
                <w:sz w:val="20"/>
                <w:szCs w:val="20"/>
                <w:lang w:val="en-US" w:eastAsia="es-PR"/>
              </w:rPr>
              <w:t>Location ( Up to 5 points)</w:t>
            </w:r>
          </w:p>
        </w:tc>
        <w:tc>
          <w:tcPr>
            <w:tcW w:w="306" w:type="pct"/>
            <w:tcBorders>
              <w:top w:val="single" w:sz="12" w:space="0" w:color="FF0000"/>
              <w:left w:val="single" w:sz="4" w:space="0" w:color="auto"/>
              <w:bottom w:val="single" w:sz="4" w:space="0" w:color="auto"/>
              <w:right w:val="single" w:sz="4" w:space="0" w:color="auto"/>
            </w:tcBorders>
            <w:shd w:val="clear" w:color="000000" w:fill="D9D9D9"/>
            <w:vAlign w:val="center"/>
            <w:hideMark/>
          </w:tcPr>
          <w:p w:rsidR="009D1CD7" w:rsidRPr="00EE60EA" w:rsidRDefault="009D1CD7" w:rsidP="00E24DAE">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9D1CD7" w:rsidRPr="00EE60EA" w:rsidRDefault="009D1CD7"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9D1CD7" w:rsidRPr="00EE60EA" w:rsidRDefault="009D1CD7"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single" w:sz="12" w:space="0" w:color="FF0000"/>
              <w:left w:val="nil"/>
              <w:bottom w:val="single" w:sz="4" w:space="0" w:color="auto"/>
              <w:right w:val="single" w:sz="4" w:space="0" w:color="auto"/>
            </w:tcBorders>
            <w:shd w:val="clear" w:color="auto" w:fill="00B0F0"/>
            <w:vAlign w:val="center"/>
            <w:hideMark/>
          </w:tcPr>
          <w:p w:rsidR="009D1CD7" w:rsidRPr="00EE60EA" w:rsidRDefault="009D1CD7" w:rsidP="003726E3">
            <w:pPr>
              <w:spacing w:after="0" w:line="240" w:lineRule="auto"/>
              <w:ind w:left="477"/>
              <w:rPr>
                <w:rFonts w:asciiTheme="minorHAnsi" w:eastAsia="Times New Roman" w:hAnsiTheme="minorHAnsi" w:cs="Times New Roman"/>
                <w:b/>
                <w:bCs/>
                <w:color w:val="000000"/>
                <w:sz w:val="20"/>
                <w:szCs w:val="20"/>
                <w:lang w:eastAsia="es-PR"/>
              </w:rPr>
            </w:pPr>
            <w:r>
              <w:rPr>
                <w:rFonts w:asciiTheme="minorHAnsi" w:eastAsia="Times New Roman" w:hAnsiTheme="minorHAnsi" w:cs="Times New Roman"/>
                <w:b/>
                <w:bCs/>
                <w:color w:val="000000"/>
                <w:sz w:val="20"/>
                <w:szCs w:val="20"/>
                <w:lang w:eastAsia="es-PR"/>
              </w:rPr>
              <w:t>5</w:t>
            </w:r>
            <w:r w:rsidR="003726E3">
              <w:rPr>
                <w:rFonts w:asciiTheme="minorHAnsi" w:eastAsia="Times New Roman" w:hAnsiTheme="minorHAnsi" w:cs="Times New Roman"/>
                <w:b/>
                <w:bCs/>
                <w:color w:val="000000"/>
                <w:sz w:val="20"/>
                <w:szCs w:val="20"/>
                <w:lang w:eastAsia="es-PR"/>
              </w:rPr>
              <w:t xml:space="preserve">  </w:t>
            </w:r>
          </w:p>
        </w:tc>
        <w:tc>
          <w:tcPr>
            <w:tcW w:w="347" w:type="pct"/>
            <w:tcBorders>
              <w:top w:val="nil"/>
              <w:left w:val="nil"/>
              <w:bottom w:val="single" w:sz="4" w:space="0" w:color="auto"/>
              <w:right w:val="single" w:sz="4" w:space="0" w:color="auto"/>
            </w:tcBorders>
            <w:shd w:val="clear" w:color="000000" w:fill="D9D9D9"/>
            <w:vAlign w:val="center"/>
            <w:hideMark/>
          </w:tcPr>
          <w:p w:rsidR="009D1CD7" w:rsidRPr="00EE60EA" w:rsidRDefault="009D1CD7"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r>
      <w:tr w:rsidR="00C96139" w:rsidRPr="00EE60EA" w:rsidTr="00016142">
        <w:trPr>
          <w:trHeight w:val="1260"/>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Default="007F2A83" w:rsidP="007F2A83">
            <w:pPr>
              <w:spacing w:after="0" w:line="240" w:lineRule="auto"/>
              <w:ind w:left="708"/>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b/>
                <w:bCs/>
                <w:color w:val="000000"/>
                <w:sz w:val="20"/>
                <w:szCs w:val="20"/>
                <w:lang w:val="en-US" w:eastAsia="es-PR"/>
              </w:rPr>
              <w:t>Location</w:t>
            </w:r>
            <w:r w:rsidRPr="00EE60EA">
              <w:rPr>
                <w:rFonts w:asciiTheme="minorHAnsi" w:eastAsia="Times New Roman" w:hAnsiTheme="minorHAnsi" w:cs="Times New Roman"/>
                <w:sz w:val="20"/>
                <w:szCs w:val="20"/>
                <w:lang w:val="en-US" w:eastAsia="es-PR"/>
              </w:rPr>
              <w:t xml:space="preserve">. A project might be awarded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 xml:space="preserve"> if located within one of the following areas:</w:t>
            </w:r>
          </w:p>
          <w:p w:rsidR="007F2A83" w:rsidRDefault="007F2A83" w:rsidP="007F2A83">
            <w:pPr>
              <w:spacing w:after="0" w:line="240" w:lineRule="auto"/>
              <w:jc w:val="left"/>
              <w:rPr>
                <w:rFonts w:asciiTheme="minorHAnsi" w:eastAsia="Times New Roman" w:hAnsiTheme="minorHAnsi" w:cs="Times New Roman"/>
                <w:sz w:val="20"/>
                <w:szCs w:val="20"/>
                <w:lang w:val="en-US" w:eastAsia="es-PR"/>
              </w:rPr>
            </w:pPr>
          </w:p>
          <w:p w:rsidR="007F2A83" w:rsidRPr="00EE60EA" w:rsidRDefault="007F2A83" w:rsidP="007F2A83">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xml:space="preserve">Urban area defined as: Central Urban Area in the Planning Board's </w:t>
            </w:r>
            <w:r w:rsidRPr="00EE60EA">
              <w:rPr>
                <w:rFonts w:asciiTheme="minorHAnsi" w:eastAsia="Times New Roman" w:hAnsiTheme="minorHAnsi" w:cs="Times New Roman"/>
                <w:i/>
                <w:iCs/>
                <w:color w:val="000000"/>
                <w:sz w:val="20"/>
                <w:szCs w:val="20"/>
                <w:lang w:val="en-US" w:eastAsia="es-PR"/>
              </w:rPr>
              <w:t>Reglamento de la Infraestructura en el Espacio Público</w:t>
            </w:r>
            <w:r w:rsidRPr="00EE60EA">
              <w:rPr>
                <w:rFonts w:asciiTheme="minorHAnsi" w:eastAsia="Times New Roman" w:hAnsiTheme="minorHAnsi" w:cs="Times New Roman"/>
                <w:sz w:val="20"/>
                <w:szCs w:val="20"/>
                <w:lang w:val="en-US" w:eastAsia="es-PR"/>
              </w:rPr>
              <w:t>; or Urban Center designated by the Department of Transportation and Public Works or adopted under an Urban Center Area Plan; or a state-designated Historical Zone or federally-designated Historical District. See Annex Q of the Application Package for Reference Maps.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7F2A83" w:rsidRPr="009D1CD7"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5</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87012D" w:rsidRDefault="00E24DAE" w:rsidP="00F24D2E">
            <w:pPr>
              <w:spacing w:after="0" w:line="240" w:lineRule="auto"/>
              <w:ind w:left="708"/>
              <w:jc w:val="left"/>
              <w:rPr>
                <w:rFonts w:asciiTheme="minorHAnsi" w:eastAsia="Times New Roman" w:hAnsiTheme="minorHAnsi" w:cs="Times New Roman"/>
                <w:b/>
                <w:color w:val="000000"/>
                <w:sz w:val="20"/>
                <w:szCs w:val="20"/>
                <w:lang w:val="en-US" w:eastAsia="es-PR"/>
              </w:rPr>
            </w:pPr>
            <w:r w:rsidRPr="0087012D">
              <w:rPr>
                <w:rFonts w:asciiTheme="minorHAnsi" w:eastAsia="Times New Roman" w:hAnsiTheme="minorHAnsi" w:cs="Times New Roman"/>
                <w:b/>
                <w:color w:val="000000"/>
                <w:sz w:val="20"/>
                <w:szCs w:val="20"/>
                <w:lang w:val="en-US" w:eastAsia="es-PR"/>
              </w:rPr>
              <w:t xml:space="preserve">Documentation required: Certification of location by a licensed land surveyor, physical address and coordinates. Any project property straddling the limit of the designated urban area will be considered as located within. </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F24D2E">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portion of a census tract outside an urban area, that has a rate of:</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vAlign w:val="center"/>
            <w:hideMark/>
          </w:tcPr>
          <w:p w:rsidR="00E24DAE" w:rsidRPr="00EE60EA" w:rsidRDefault="00E24DAE" w:rsidP="00F24D2E">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20% or less below poverty line.</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vAlign w:val="center"/>
            <w:hideMark/>
          </w:tcPr>
          <w:p w:rsidR="00E24DAE" w:rsidRPr="00EE60EA" w:rsidRDefault="00E24DAE" w:rsidP="00F24D2E">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more than 20% and less than 30% below poverty line.</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vAlign w:val="center"/>
            <w:hideMark/>
          </w:tcPr>
          <w:p w:rsidR="00E24DAE" w:rsidRPr="00EE60EA" w:rsidRDefault="00E24DAE" w:rsidP="00F24D2E">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more than 30% and less than 40% below poverty line.</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87012D" w:rsidRDefault="00E24DAE" w:rsidP="00F24D2E">
            <w:pPr>
              <w:spacing w:after="0" w:line="240" w:lineRule="auto"/>
              <w:ind w:left="708"/>
              <w:jc w:val="left"/>
              <w:rPr>
                <w:rFonts w:asciiTheme="minorHAnsi" w:eastAsia="Times New Roman" w:hAnsiTheme="minorHAnsi" w:cs="Times New Roman"/>
                <w:b/>
                <w:color w:val="000000"/>
                <w:sz w:val="20"/>
                <w:szCs w:val="20"/>
                <w:lang w:val="en-US" w:eastAsia="es-PR"/>
              </w:rPr>
            </w:pPr>
            <w:r w:rsidRPr="0087012D">
              <w:rPr>
                <w:rFonts w:asciiTheme="minorHAnsi" w:eastAsia="Times New Roman" w:hAnsiTheme="minorHAnsi" w:cs="Times New Roman"/>
                <w:b/>
                <w:color w:val="000000"/>
                <w:sz w:val="20"/>
                <w:szCs w:val="20"/>
                <w:lang w:val="en-US" w:eastAsia="es-PR"/>
              </w:rPr>
              <w:t>Documentation required: Certification of location by a licensed land surveyor. Any project property straddling the limit of the census tract will be considered as located within.</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87012D" w:rsidRDefault="00E24DAE" w:rsidP="00F24D2E">
            <w:pPr>
              <w:spacing w:after="0" w:line="240" w:lineRule="auto"/>
              <w:ind w:left="708"/>
              <w:jc w:val="left"/>
              <w:rPr>
                <w:rFonts w:asciiTheme="minorHAnsi" w:eastAsia="Times New Roman" w:hAnsiTheme="minorHAnsi" w:cs="Times New Roman"/>
                <w:b/>
                <w:color w:val="000000"/>
                <w:sz w:val="20"/>
                <w:szCs w:val="20"/>
                <w:lang w:eastAsia="es-PR"/>
              </w:rPr>
            </w:pPr>
            <w:r w:rsidRPr="0087012D">
              <w:rPr>
                <w:rFonts w:asciiTheme="minorHAnsi" w:eastAsia="Times New Roman" w:hAnsiTheme="minorHAnsi" w:cs="Times New Roman"/>
                <w:b/>
                <w:color w:val="000000"/>
                <w:sz w:val="20"/>
                <w:szCs w:val="20"/>
                <w:lang w:val="en-US" w:eastAsia="es-PR"/>
              </w:rPr>
              <w:t xml:space="preserve">Documentation required: Census tract number; census tract's "% Below Poverty Line" as per the Federal Financial Institutions Examination Council's (FFIEC) 2015 Census Report. </w:t>
            </w:r>
            <w:r w:rsidRPr="0087012D">
              <w:rPr>
                <w:rFonts w:asciiTheme="minorHAnsi" w:eastAsia="Times New Roman" w:hAnsiTheme="minorHAnsi" w:cs="Times New Roman"/>
                <w:b/>
                <w:sz w:val="20"/>
                <w:szCs w:val="20"/>
                <w:lang w:eastAsia="es-PR"/>
              </w:rPr>
              <w:t xml:space="preserve">(Application, page 1). </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G.001</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F24D2E">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zone of influence around an Urban Train Station, as defined under section 3(e) of Law 74-1965, as amended.</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EE60EA" w:rsidRDefault="00E24DAE" w:rsidP="00F24D2E">
            <w:pPr>
              <w:spacing w:after="0" w:line="240" w:lineRule="auto"/>
              <w:ind w:left="708"/>
              <w:jc w:val="left"/>
              <w:rPr>
                <w:rFonts w:asciiTheme="minorHAnsi" w:eastAsia="Times New Roman" w:hAnsiTheme="minorHAnsi" w:cs="Times New Roman"/>
                <w:color w:val="000000"/>
                <w:sz w:val="20"/>
                <w:szCs w:val="20"/>
                <w:lang w:val="en-US" w:eastAsia="es-PR"/>
              </w:rPr>
            </w:pPr>
            <w:r w:rsidRPr="0087012D">
              <w:rPr>
                <w:rFonts w:asciiTheme="minorHAnsi" w:eastAsia="Times New Roman" w:hAnsiTheme="minorHAnsi" w:cs="Times New Roman"/>
                <w:b/>
                <w:color w:val="000000"/>
                <w:sz w:val="20"/>
                <w:szCs w:val="20"/>
                <w:lang w:val="en-US" w:eastAsia="es-PR"/>
              </w:rPr>
              <w:t>Documentation required: Certification of location by a licensed land surveyor, physical address and coordinates. Any project property straddling the limit of the zone of influence will be considered as located within</w:t>
            </w:r>
            <w:r w:rsidRPr="00EE60EA">
              <w:rPr>
                <w:rFonts w:asciiTheme="minorHAnsi" w:eastAsia="Times New Roman" w:hAnsiTheme="minorHAnsi" w:cs="Times New Roman"/>
                <w:color w:val="000000"/>
                <w:sz w:val="20"/>
                <w:szCs w:val="20"/>
                <w:lang w:val="en-US" w:eastAsia="es-PR"/>
              </w:rPr>
              <w:t>.</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000000" w:fill="D9D9D9"/>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8"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016142">
        <w:trPr>
          <w:trHeight w:val="330"/>
        </w:trPr>
        <w:tc>
          <w:tcPr>
            <w:tcW w:w="177" w:type="pct"/>
            <w:tcBorders>
              <w:top w:val="nil"/>
              <w:left w:val="single" w:sz="8" w:space="0" w:color="auto"/>
              <w:bottom w:val="single" w:sz="12" w:space="0" w:color="FF0000"/>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12" w:space="0" w:color="FF0000"/>
              <w:right w:val="nil"/>
            </w:tcBorders>
            <w:shd w:val="clear" w:color="000000" w:fill="D9D9D9"/>
            <w:hideMark/>
          </w:tcPr>
          <w:p w:rsidR="00E24DAE" w:rsidRDefault="00E24DAE" w:rsidP="00E24DAE">
            <w:pPr>
              <w:spacing w:after="0" w:line="240" w:lineRule="auto"/>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p w:rsidR="00F24D2E" w:rsidRDefault="00F24D2E" w:rsidP="00E24DAE">
            <w:pPr>
              <w:spacing w:after="0" w:line="240" w:lineRule="auto"/>
              <w:jc w:val="left"/>
              <w:rPr>
                <w:rFonts w:asciiTheme="minorHAnsi" w:eastAsia="Times New Roman" w:hAnsiTheme="minorHAnsi" w:cs="Times New Roman"/>
                <w:color w:val="000000"/>
                <w:sz w:val="20"/>
                <w:szCs w:val="20"/>
                <w:lang w:eastAsia="es-PR"/>
              </w:rPr>
            </w:pPr>
          </w:p>
          <w:p w:rsidR="00F24D2E" w:rsidRDefault="00F24D2E" w:rsidP="00E24DAE">
            <w:pPr>
              <w:spacing w:after="0" w:line="240" w:lineRule="auto"/>
              <w:jc w:val="left"/>
              <w:rPr>
                <w:rFonts w:asciiTheme="minorHAnsi" w:eastAsia="Times New Roman" w:hAnsiTheme="minorHAnsi" w:cs="Times New Roman"/>
                <w:color w:val="000000"/>
                <w:sz w:val="20"/>
                <w:szCs w:val="20"/>
                <w:lang w:eastAsia="es-PR"/>
              </w:rPr>
            </w:pPr>
          </w:p>
          <w:p w:rsidR="00F24D2E" w:rsidRPr="00EE60EA" w:rsidRDefault="00F24D2E" w:rsidP="00E24DAE">
            <w:pPr>
              <w:spacing w:after="0" w:line="240" w:lineRule="auto"/>
              <w:jc w:val="left"/>
              <w:rPr>
                <w:rFonts w:asciiTheme="minorHAnsi" w:eastAsia="Times New Roman" w:hAnsiTheme="minorHAnsi" w:cs="Times New Roman"/>
                <w:color w:val="000000"/>
                <w:sz w:val="20"/>
                <w:szCs w:val="20"/>
                <w:lang w:eastAsia="es-PR"/>
              </w:rPr>
            </w:pPr>
          </w:p>
        </w:tc>
        <w:tc>
          <w:tcPr>
            <w:tcW w:w="306" w:type="pct"/>
            <w:tcBorders>
              <w:top w:val="nil"/>
              <w:left w:val="single" w:sz="4" w:space="0" w:color="auto"/>
              <w:bottom w:val="single" w:sz="12" w:space="0" w:color="FF0000"/>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lastRenderedPageBreak/>
              <w:t> </w:t>
            </w:r>
          </w:p>
        </w:tc>
        <w:tc>
          <w:tcPr>
            <w:tcW w:w="473" w:type="pct"/>
            <w:tcBorders>
              <w:top w:val="single" w:sz="4" w:space="0" w:color="auto"/>
              <w:left w:val="nil"/>
              <w:bottom w:val="single" w:sz="4" w:space="0" w:color="auto"/>
              <w:right w:val="single" w:sz="4" w:space="0" w:color="auto"/>
            </w:tcBorders>
            <w:shd w:val="clear" w:color="000000" w:fill="D9D9D9"/>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C96139" w:rsidRPr="00EE60EA" w:rsidTr="00016142">
        <w:trPr>
          <w:trHeight w:val="303"/>
        </w:trPr>
        <w:tc>
          <w:tcPr>
            <w:tcW w:w="177" w:type="pct"/>
            <w:tcBorders>
              <w:top w:val="nil"/>
              <w:left w:val="single" w:sz="8" w:space="0" w:color="auto"/>
              <w:bottom w:val="single" w:sz="4" w:space="0" w:color="auto"/>
              <w:right w:val="single" w:sz="4" w:space="0" w:color="auto"/>
            </w:tcBorders>
            <w:shd w:val="clear" w:color="auto" w:fill="00B0F0"/>
            <w:hideMark/>
          </w:tcPr>
          <w:p w:rsidR="00C96139" w:rsidRPr="00EE60EA" w:rsidRDefault="00C96139"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C96139" w:rsidRPr="00122133" w:rsidRDefault="00C96139" w:rsidP="00E24DAE">
            <w:pPr>
              <w:spacing w:after="0" w:line="240" w:lineRule="auto"/>
              <w:jc w:val="left"/>
              <w:rPr>
                <w:rFonts w:asciiTheme="minorHAnsi" w:eastAsia="Times New Roman" w:hAnsiTheme="minorHAnsi" w:cs="Times New Roman"/>
                <w:b/>
                <w:bCs/>
                <w:color w:val="000000"/>
                <w:sz w:val="20"/>
                <w:szCs w:val="20"/>
                <w:lang w:val="en-US" w:eastAsia="es-PR"/>
              </w:rPr>
            </w:pPr>
            <w:r w:rsidRPr="00122133">
              <w:rPr>
                <w:rFonts w:asciiTheme="minorHAnsi" w:eastAsia="Times New Roman" w:hAnsiTheme="minorHAnsi" w:cs="Times New Roman"/>
                <w:b/>
                <w:bCs/>
                <w:color w:val="000000"/>
                <w:sz w:val="20"/>
                <w:szCs w:val="20"/>
                <w:lang w:val="en-US" w:eastAsia="es-PR"/>
              </w:rPr>
              <w:t>Desirable Activities</w:t>
            </w:r>
            <w:r w:rsidR="00122133" w:rsidRPr="00122133">
              <w:rPr>
                <w:rFonts w:asciiTheme="minorHAnsi" w:eastAsia="Times New Roman" w:hAnsiTheme="minorHAnsi" w:cs="Times New Roman"/>
                <w:b/>
                <w:bCs/>
                <w:color w:val="000000"/>
                <w:sz w:val="20"/>
                <w:szCs w:val="20"/>
                <w:lang w:val="en-US" w:eastAsia="es-PR"/>
              </w:rPr>
              <w:t xml:space="preserve"> (Up to 7 points)</w:t>
            </w:r>
          </w:p>
        </w:tc>
        <w:tc>
          <w:tcPr>
            <w:tcW w:w="306" w:type="pct"/>
            <w:tcBorders>
              <w:top w:val="nil"/>
              <w:left w:val="single" w:sz="4" w:space="0" w:color="auto"/>
              <w:bottom w:val="single" w:sz="4" w:space="0" w:color="auto"/>
              <w:right w:val="single" w:sz="4" w:space="0" w:color="auto"/>
            </w:tcBorders>
            <w:shd w:val="clear" w:color="000000" w:fill="D9D9D9"/>
            <w:hideMark/>
          </w:tcPr>
          <w:p w:rsidR="00C96139" w:rsidRPr="00122133" w:rsidRDefault="00C96139" w:rsidP="00E24DAE">
            <w:pPr>
              <w:spacing w:after="0" w:line="240" w:lineRule="auto"/>
              <w:jc w:val="left"/>
              <w:rPr>
                <w:rFonts w:asciiTheme="minorHAnsi" w:eastAsia="Times New Roman" w:hAnsiTheme="minorHAnsi" w:cs="Times New Roman"/>
                <w:color w:val="FFFFFF"/>
                <w:sz w:val="20"/>
                <w:szCs w:val="20"/>
                <w:lang w:val="en-US" w:eastAsia="es-PR"/>
              </w:rPr>
            </w:pPr>
            <w:r w:rsidRPr="00122133">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C96139" w:rsidRPr="00122133" w:rsidRDefault="00C96139"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96139" w:rsidRPr="00122133" w:rsidRDefault="00C96139" w:rsidP="00E24DAE">
            <w:pPr>
              <w:spacing w:after="0" w:line="240" w:lineRule="auto"/>
              <w:jc w:val="center"/>
              <w:rPr>
                <w:rFonts w:asciiTheme="minorHAnsi" w:eastAsia="Times New Roman" w:hAnsiTheme="minorHAnsi" w:cs="Times New Roman"/>
                <w:b/>
                <w:bCs/>
                <w:color w:val="000000"/>
                <w:sz w:val="20"/>
                <w:szCs w:val="20"/>
                <w:lang w:val="en-US" w:eastAsia="es-PR"/>
              </w:rPr>
            </w:pPr>
            <w:r w:rsidRPr="00122133">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00B0F0"/>
            <w:vAlign w:val="center"/>
            <w:hideMark/>
          </w:tcPr>
          <w:p w:rsidR="00C96139" w:rsidRPr="00122133" w:rsidRDefault="00C96139" w:rsidP="00E24DAE">
            <w:pPr>
              <w:spacing w:after="0" w:line="240" w:lineRule="auto"/>
              <w:jc w:val="center"/>
              <w:rPr>
                <w:rFonts w:asciiTheme="minorHAnsi" w:eastAsia="Times New Roman" w:hAnsiTheme="minorHAnsi" w:cs="Times New Roman"/>
                <w:b/>
                <w:bCs/>
                <w:color w:val="000000"/>
                <w:sz w:val="20"/>
                <w:szCs w:val="20"/>
                <w:lang w:val="en-US" w:eastAsia="es-PR"/>
              </w:rPr>
            </w:pPr>
            <w:r w:rsidRPr="00122133">
              <w:rPr>
                <w:rFonts w:asciiTheme="minorHAnsi" w:eastAsia="Times New Roman" w:hAnsiTheme="minorHAnsi" w:cs="Times New Roman"/>
                <w:b/>
                <w:bCs/>
                <w:color w:val="000000"/>
                <w:sz w:val="20"/>
                <w:szCs w:val="20"/>
                <w:lang w:val="en-US" w:eastAsia="es-PR"/>
              </w:rPr>
              <w:t xml:space="preserve"> </w:t>
            </w:r>
          </w:p>
          <w:p w:rsidR="00C96139" w:rsidRPr="00EE60EA" w:rsidRDefault="00C96139"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7</w:t>
            </w:r>
          </w:p>
        </w:tc>
        <w:tc>
          <w:tcPr>
            <w:tcW w:w="347" w:type="pct"/>
            <w:tcBorders>
              <w:top w:val="nil"/>
              <w:left w:val="nil"/>
              <w:bottom w:val="single" w:sz="4" w:space="0" w:color="auto"/>
              <w:right w:val="single" w:sz="4" w:space="0" w:color="auto"/>
            </w:tcBorders>
            <w:shd w:val="clear" w:color="000000" w:fill="D9D9D9"/>
            <w:vAlign w:val="center"/>
            <w:hideMark/>
          </w:tcPr>
          <w:p w:rsidR="00C96139" w:rsidRPr="00EE60EA" w:rsidRDefault="00C96139"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r>
      <w:tr w:rsidR="00E24DAE"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General</w:t>
            </w:r>
            <w:r w:rsidRPr="00EE60EA">
              <w:rPr>
                <w:rFonts w:asciiTheme="minorHAnsi" w:eastAsia="Times New Roman" w:hAnsiTheme="minorHAnsi" w:cs="Times New Roman"/>
                <w:sz w:val="20"/>
                <w:szCs w:val="20"/>
                <w:lang w:val="en-US" w:eastAsia="es-PR"/>
              </w:rPr>
              <w:t xml:space="preserve">. Projects located within a 500 meters of the following amenities will be awarded a point each,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264" w:type="pct"/>
            <w:tcBorders>
              <w:top w:val="nil"/>
              <w:left w:val="nil"/>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5</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Town square of an urban center.</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Public park (must incorporate a passive non-sports area).</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Traditional town market (</w:t>
            </w:r>
            <w:r w:rsidRPr="00EE60EA">
              <w:rPr>
                <w:rFonts w:asciiTheme="minorHAnsi" w:eastAsia="Times New Roman" w:hAnsiTheme="minorHAnsi" w:cs="Times New Roman"/>
                <w:i/>
                <w:iCs/>
                <w:color w:val="000000"/>
                <w:sz w:val="20"/>
                <w:szCs w:val="20"/>
                <w:lang w:eastAsia="es-PR"/>
              </w:rPr>
              <w:t>plaza de mercado</w:t>
            </w:r>
            <w:r w:rsidRPr="00EE60EA">
              <w:rPr>
                <w:rFonts w:asciiTheme="minorHAnsi" w:eastAsia="Times New Roman" w:hAnsiTheme="minorHAnsi" w:cs="Times New Roman"/>
                <w:sz w:val="20"/>
                <w:szCs w:val="20"/>
                <w:lang w:eastAsia="es-PR"/>
              </w:rPr>
              <w:t>).</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Public or licensed elementary, middle or high school.</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936"/>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Shopping center (100,000 square feet or more of net commercial space; no other listed use is eligible if located within a shopping mall).</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Grocery store or supermarket with meat, produce and dairy.</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936"/>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Hospital, diagnostic and treatment center (CDT) or federally qualified health center (see www.hrsa.gov).</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Pharmacy.</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Federal post office.</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87012D">
            <w:pPr>
              <w:spacing w:after="0" w:line="240" w:lineRule="auto"/>
              <w:ind w:left="708" w:firstLineChars="100" w:firstLine="200"/>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xml:space="preserve">Public transit terminal (bus, </w:t>
            </w:r>
            <w:r w:rsidRPr="00EE60EA">
              <w:rPr>
                <w:rFonts w:asciiTheme="minorHAnsi" w:eastAsia="Times New Roman" w:hAnsiTheme="minorHAnsi" w:cs="Times New Roman"/>
                <w:i/>
                <w:iCs/>
                <w:color w:val="000000"/>
                <w:sz w:val="20"/>
                <w:szCs w:val="20"/>
                <w:lang w:eastAsia="es-PR"/>
              </w:rPr>
              <w:t>públicos</w:t>
            </w:r>
            <w:r w:rsidRPr="00EE60EA">
              <w:rPr>
                <w:rFonts w:asciiTheme="minorHAnsi" w:eastAsia="Times New Roman" w:hAnsiTheme="minorHAnsi" w:cs="Times New Roman"/>
                <w:sz w:val="20"/>
                <w:szCs w:val="20"/>
                <w:lang w:eastAsia="es-PR"/>
              </w:rPr>
              <w:t>).</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E24DAE" w:rsidRPr="00EE60EA" w:rsidTr="00A624CA">
        <w:trPr>
          <w:trHeight w:val="1890"/>
        </w:trPr>
        <w:tc>
          <w:tcPr>
            <w:tcW w:w="177" w:type="pct"/>
            <w:tcBorders>
              <w:top w:val="single" w:sz="4" w:space="0" w:color="auto"/>
              <w:left w:val="single" w:sz="4"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D2482F" w:rsidRDefault="00E24DAE"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 xml:space="preserve">Documentation required: Map certified by a licensed land surveyor attesting to location of the facilities and the distance along a walkable public pathway or roadway between the project's main pedestrian entrance and the closest point of a town square or park facility or a public entrance to any target facility (in case of a shopping mall, to the commercial concourse or a big box-type facility entrance). If close to more than one installation belonging to the same type, only one point will be awarded. In case of a scattered-site project, distance will have to be certified from the nearest point of the closest building in the project. </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000000" w:fill="D9D9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A624CA">
        <w:trPr>
          <w:trHeight w:val="330"/>
        </w:trPr>
        <w:tc>
          <w:tcPr>
            <w:tcW w:w="177" w:type="pct"/>
            <w:tcBorders>
              <w:top w:val="single" w:sz="4" w:space="0" w:color="auto"/>
              <w:left w:val="single" w:sz="4"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12" w:space="0" w:color="FF0000"/>
              <w:right w:val="nil"/>
            </w:tcBorders>
            <w:shd w:val="clear" w:color="000000" w:fill="D9D9D9"/>
            <w:hideMark/>
          </w:tcPr>
          <w:p w:rsidR="00E24DAE" w:rsidRPr="00EE60EA" w:rsidRDefault="00E24DAE" w:rsidP="00D2482F">
            <w:pPr>
              <w:spacing w:after="0" w:line="240" w:lineRule="auto"/>
              <w:ind w:left="936"/>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Amenities must also be referenced by the market study.</w:t>
            </w:r>
          </w:p>
        </w:tc>
        <w:tc>
          <w:tcPr>
            <w:tcW w:w="306" w:type="pct"/>
            <w:tcBorders>
              <w:top w:val="nil"/>
              <w:left w:val="single" w:sz="4" w:space="0" w:color="auto"/>
              <w:bottom w:val="single" w:sz="12" w:space="0" w:color="FF0000"/>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III.001</w:t>
            </w:r>
          </w:p>
        </w:tc>
        <w:tc>
          <w:tcPr>
            <w:tcW w:w="473" w:type="pct"/>
            <w:tcBorders>
              <w:top w:val="single" w:sz="4" w:space="0" w:color="auto"/>
              <w:left w:val="nil"/>
              <w:bottom w:val="single" w:sz="4" w:space="0" w:color="auto"/>
              <w:right w:val="single" w:sz="4" w:space="0" w:color="auto"/>
            </w:tcBorders>
            <w:shd w:val="clear" w:color="000000" w:fill="D9D9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645"/>
        </w:trPr>
        <w:tc>
          <w:tcPr>
            <w:tcW w:w="177" w:type="pct"/>
            <w:tcBorders>
              <w:top w:val="single" w:sz="4" w:space="0" w:color="auto"/>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E24DAE">
            <w:pPr>
              <w:spacing w:after="0" w:line="240" w:lineRule="auto"/>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b/>
                <w:bCs/>
                <w:sz w:val="20"/>
                <w:szCs w:val="20"/>
                <w:lang w:val="en-US" w:eastAsia="es-PR"/>
              </w:rPr>
              <w:t>Targeted</w:t>
            </w:r>
            <w:r w:rsidRPr="00EE60EA">
              <w:rPr>
                <w:rFonts w:asciiTheme="minorHAnsi" w:eastAsia="Times New Roman" w:hAnsiTheme="minorHAnsi" w:cs="Times New Roman"/>
                <w:sz w:val="20"/>
                <w:szCs w:val="20"/>
                <w:lang w:val="en-US" w:eastAsia="es-PR"/>
              </w:rPr>
              <w:t>. Projects</w:t>
            </w:r>
            <w:r w:rsidRPr="00EE60EA">
              <w:rPr>
                <w:rFonts w:asciiTheme="minorHAnsi" w:eastAsia="Times New Roman" w:hAnsiTheme="minorHAnsi" w:cs="Times New Roman"/>
                <w:b/>
                <w:bCs/>
                <w:sz w:val="20"/>
                <w:szCs w:val="20"/>
                <w:lang w:val="en-US" w:eastAsia="es-PR"/>
              </w:rPr>
              <w:t xml:space="preserve"> </w:t>
            </w:r>
            <w:r w:rsidRPr="00EE60EA">
              <w:rPr>
                <w:rFonts w:asciiTheme="minorHAnsi" w:eastAsia="Times New Roman" w:hAnsiTheme="minorHAnsi" w:cs="Times New Roman"/>
                <w:sz w:val="20"/>
                <w:szCs w:val="20"/>
                <w:lang w:val="en-US" w:eastAsia="es-PR"/>
              </w:rPr>
              <w:t xml:space="preserve">targeted to the following special needs populations located within 500 meters of the following amenities will be awarded a point for each one, </w:t>
            </w:r>
            <w:r w:rsidRPr="00EE60EA">
              <w:rPr>
                <w:rFonts w:asciiTheme="minorHAnsi" w:eastAsia="Times New Roman" w:hAnsiTheme="minorHAnsi" w:cs="Times New Roman"/>
                <w:b/>
                <w:bCs/>
                <w:sz w:val="20"/>
                <w:szCs w:val="20"/>
                <w:lang w:val="en-US" w:eastAsia="es-PR"/>
              </w:rPr>
              <w:t>up to 2</w:t>
            </w:r>
            <w:r w:rsidRPr="00EE60EA">
              <w:rPr>
                <w:rFonts w:asciiTheme="minorHAnsi" w:eastAsia="Times New Roman" w:hAnsiTheme="minorHAnsi" w:cs="Times New Roman"/>
                <w:sz w:val="20"/>
                <w:szCs w:val="20"/>
                <w:lang w:val="en-US" w:eastAsia="es-PR"/>
              </w:rPr>
              <w:t xml:space="preserve"> </w:t>
            </w:r>
            <w:r w:rsidRPr="00EE60EA">
              <w:rPr>
                <w:rFonts w:asciiTheme="minorHAnsi" w:eastAsia="Times New Roman" w:hAnsiTheme="minorHAnsi" w:cs="Times New Roman"/>
                <w:b/>
                <w:bCs/>
                <w:sz w:val="20"/>
                <w:szCs w:val="20"/>
                <w:lang w:val="en-US" w:eastAsia="es-PR"/>
              </w:rPr>
              <w:t>points.</w:t>
            </w:r>
            <w:r w:rsidRPr="00EE60EA">
              <w:rPr>
                <w:rFonts w:asciiTheme="minorHAnsi" w:eastAsia="Times New Roman" w:hAnsiTheme="minorHAnsi" w:cs="Times New Roman"/>
                <w:sz w:val="20"/>
                <w:szCs w:val="20"/>
                <w:lang w:val="en-US" w:eastAsia="es-PR"/>
              </w:rPr>
              <w:t xml:space="preserve"> </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264" w:type="pct"/>
            <w:tcBorders>
              <w:top w:val="nil"/>
              <w:left w:val="nil"/>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xml:space="preserve">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EE60EA" w:rsidRDefault="00E24DAE" w:rsidP="00D2482F">
            <w:pPr>
              <w:spacing w:after="0" w:line="240" w:lineRule="auto"/>
              <w:ind w:left="936"/>
              <w:jc w:val="left"/>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Assisted Living</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6E6259" w:rsidTr="00016142">
        <w:trPr>
          <w:trHeight w:val="645"/>
        </w:trPr>
        <w:tc>
          <w:tcPr>
            <w:tcW w:w="177" w:type="pct"/>
            <w:tcBorders>
              <w:top w:val="nil"/>
              <w:left w:val="single" w:sz="8" w:space="0" w:color="auto"/>
              <w:bottom w:val="single" w:sz="8"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D9D9D9"/>
            <w:hideMark/>
          </w:tcPr>
          <w:p w:rsidR="00E24DAE" w:rsidRDefault="00E24DAE" w:rsidP="00D2482F">
            <w:pPr>
              <w:spacing w:after="0" w:line="240" w:lineRule="auto"/>
              <w:ind w:left="936"/>
              <w:jc w:val="left"/>
              <w:rPr>
                <w:rFonts w:asciiTheme="minorHAnsi" w:eastAsia="Times New Roman" w:hAnsiTheme="minorHAnsi" w:cs="Times New Roman"/>
                <w:b/>
                <w:sz w:val="20"/>
                <w:szCs w:val="20"/>
                <w:lang w:val="en-US" w:eastAsia="es-PR"/>
              </w:rPr>
            </w:pPr>
            <w:r w:rsidRPr="00D2482F">
              <w:rPr>
                <w:rFonts w:asciiTheme="minorHAnsi" w:eastAsia="Times New Roman" w:hAnsiTheme="minorHAnsi" w:cs="Times New Roman"/>
                <w:b/>
                <w:sz w:val="20"/>
                <w:szCs w:val="20"/>
                <w:lang w:val="en-US" w:eastAsia="es-PR"/>
              </w:rPr>
              <w:t>Specific documentation required: Certification from PR Dept. of Housing pursuant to the dispositions of Law 244 of September 3, 2003</w:t>
            </w:r>
          </w:p>
          <w:p w:rsidR="00D2482F" w:rsidRPr="00D2482F" w:rsidRDefault="00D2482F" w:rsidP="00D2482F">
            <w:pPr>
              <w:spacing w:after="0" w:line="240" w:lineRule="auto"/>
              <w:ind w:left="1026"/>
              <w:jc w:val="left"/>
              <w:rPr>
                <w:rFonts w:asciiTheme="minorHAnsi" w:eastAsia="Times New Roman" w:hAnsiTheme="minorHAnsi" w:cs="Times New Roman"/>
                <w:b/>
                <w:sz w:val="20"/>
                <w:szCs w:val="20"/>
                <w:lang w:val="en-US" w:eastAsia="es-PR"/>
              </w:rPr>
            </w:pP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D2482F">
            <w:pPr>
              <w:spacing w:after="0" w:line="240" w:lineRule="auto"/>
              <w:ind w:left="708"/>
              <w:jc w:val="left"/>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xml:space="preserve">Single headed household: </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D2482F">
            <w:pPr>
              <w:spacing w:after="0" w:line="240" w:lineRule="auto"/>
              <w:ind w:left="936"/>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Grocery store with WIC contract.</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D2482F">
            <w:pPr>
              <w:spacing w:after="0" w:line="240" w:lineRule="auto"/>
              <w:ind w:left="1026"/>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Licensed or chartered child care facility.</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vAlign w:val="center"/>
            <w:hideMark/>
          </w:tcPr>
          <w:p w:rsidR="00E24DAE" w:rsidRPr="00D2482F" w:rsidRDefault="00E24DAE"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name and physical address of facilities.</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vAlign w:val="center"/>
            <w:hideMark/>
          </w:tcPr>
          <w:p w:rsidR="00E24DAE" w:rsidRPr="00D2482F" w:rsidRDefault="00E24DAE"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Evidence of inclusion in the WIC Vendor Registry published at wicpuertorico.com.</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I.003</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vAlign w:val="center"/>
            <w:hideMark/>
          </w:tcPr>
          <w:p w:rsidR="00E24DAE" w:rsidRPr="00D2482F" w:rsidRDefault="00E24DAE"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Child care facility charter issued by ACUDEN.</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I.004</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D2482F">
            <w:pPr>
              <w:spacing w:after="0" w:line="240" w:lineRule="auto"/>
              <w:ind w:left="708"/>
              <w:jc w:val="left"/>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xml:space="preserve">Elderly household: </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D2482F">
            <w:pPr>
              <w:spacing w:after="0" w:line="240" w:lineRule="auto"/>
              <w:ind w:left="708" w:firstLineChars="100" w:firstLine="200"/>
              <w:jc w:val="left"/>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Physician or dental office.</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E24DAE" w:rsidRPr="00EE60EA" w:rsidRDefault="00E24DAE" w:rsidP="00D2482F">
            <w:pPr>
              <w:spacing w:after="0" w:line="240" w:lineRule="auto"/>
              <w:ind w:left="708" w:firstLineChars="100" w:firstLine="200"/>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Civic center or voluntary work facility.</w:t>
            </w:r>
          </w:p>
        </w:tc>
        <w:tc>
          <w:tcPr>
            <w:tcW w:w="306" w:type="pct"/>
            <w:tcBorders>
              <w:top w:val="nil"/>
              <w:left w:val="single" w:sz="4" w:space="0" w:color="auto"/>
              <w:bottom w:val="single" w:sz="4" w:space="0" w:color="auto"/>
              <w:right w:val="single" w:sz="18" w:space="0" w:color="auto"/>
            </w:tcBorders>
            <w:shd w:val="clear" w:color="000000" w:fill="D9D9D9"/>
            <w:hideMark/>
          </w:tcPr>
          <w:p w:rsidR="00E24DAE" w:rsidRPr="00EE60EA" w:rsidRDefault="00E24DAE" w:rsidP="00E24DAE">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E24DAE" w:rsidRPr="00E24DAE" w:rsidRDefault="00E24DAE" w:rsidP="00E24DAE">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E24DAE"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E24DAE" w:rsidRPr="00EE60EA" w:rsidRDefault="00E24DAE" w:rsidP="00D2482F">
            <w:pPr>
              <w:spacing w:after="0" w:line="240" w:lineRule="auto"/>
              <w:ind w:left="936"/>
              <w:jc w:val="left"/>
              <w:rPr>
                <w:rFonts w:asciiTheme="minorHAnsi" w:eastAsia="Times New Roman" w:hAnsiTheme="minorHAnsi" w:cs="Times New Roman"/>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Name and physical address of facilities</w:t>
            </w:r>
            <w:r w:rsidRPr="00EE60EA">
              <w:rPr>
                <w:rFonts w:asciiTheme="minorHAnsi" w:eastAsia="Times New Roman" w:hAnsiTheme="minorHAnsi" w:cs="Times New Roman"/>
                <w:color w:val="000000"/>
                <w:sz w:val="20"/>
                <w:szCs w:val="20"/>
                <w:lang w:val="en-US" w:eastAsia="es-PR"/>
              </w:rPr>
              <w:t>.</w:t>
            </w:r>
          </w:p>
        </w:tc>
        <w:tc>
          <w:tcPr>
            <w:tcW w:w="306" w:type="pct"/>
            <w:tcBorders>
              <w:top w:val="nil"/>
              <w:left w:val="single" w:sz="4" w:space="0" w:color="auto"/>
              <w:bottom w:val="single" w:sz="4" w:space="0" w:color="auto"/>
              <w:right w:val="single" w:sz="4" w:space="0" w:color="auto"/>
            </w:tcBorders>
            <w:shd w:val="clear" w:color="000000" w:fill="D9D9D9"/>
            <w:hideMark/>
          </w:tcPr>
          <w:p w:rsidR="00E24DAE" w:rsidRPr="00EE60EA" w:rsidRDefault="00E24DAE" w:rsidP="00E24DAE">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E24DAE" w:rsidRPr="00EE60EA" w:rsidRDefault="00E24DAE" w:rsidP="00E24DAE">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D2482F">
            <w:pPr>
              <w:spacing w:after="0" w:line="240" w:lineRule="auto"/>
              <w:ind w:left="708"/>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Homeless (as defined under HEARTH Act):</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7F2A83"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D2482F">
            <w:pPr>
              <w:spacing w:after="0" w:line="240" w:lineRule="auto"/>
              <w:ind w:left="708" w:firstLineChars="100" w:firstLine="200"/>
              <w:jc w:val="left"/>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WIOA training center.</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24DAE"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D2482F">
            <w:pPr>
              <w:spacing w:after="0" w:line="240" w:lineRule="auto"/>
              <w:ind w:left="936"/>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ASSMCA licensed public or private institution for the ambulatory treatment of mental disabilities, drug addiction or substance dependency.</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D2482F" w:rsidRDefault="007F2A83"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Name and physical address of facilities.</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vAlign w:val="center"/>
            <w:hideMark/>
          </w:tcPr>
          <w:p w:rsidR="007F2A83" w:rsidRPr="00D2482F" w:rsidRDefault="007F2A83"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Authorization for WIOA training center issued by Local Workforce Development Area.</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I.005</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vAlign w:val="center"/>
            <w:hideMark/>
          </w:tcPr>
          <w:p w:rsidR="007F2A83" w:rsidRPr="00D2482F" w:rsidRDefault="007F2A83"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Specific documentation required: Copy of license issued by ASSMCA.</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I.006</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157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D2482F" w:rsidRDefault="007F2A83" w:rsidP="00D2482F">
            <w:pPr>
              <w:spacing w:after="0" w:line="240" w:lineRule="auto"/>
              <w:ind w:left="936"/>
              <w:jc w:val="left"/>
              <w:rPr>
                <w:rFonts w:asciiTheme="minorHAnsi" w:eastAsia="Times New Roman" w:hAnsiTheme="minorHAnsi" w:cs="Times New Roman"/>
                <w:b/>
                <w:sz w:val="20"/>
                <w:szCs w:val="20"/>
                <w:lang w:val="en-US" w:eastAsia="es-PR"/>
              </w:rPr>
            </w:pPr>
            <w:r w:rsidRPr="00D2482F">
              <w:rPr>
                <w:rFonts w:asciiTheme="minorHAnsi" w:eastAsia="Times New Roman" w:hAnsiTheme="minorHAnsi" w:cs="Times New Roman"/>
                <w:b/>
                <w:sz w:val="20"/>
                <w:szCs w:val="20"/>
                <w:lang w:val="en-US" w:eastAsia="es-PR"/>
              </w:rPr>
              <w:t xml:space="preserve">Documentation required: Map certified by a licensed land surveyor attesting to location of facilities and distance along a walkable public pathway or a roadway between the project's main pedestrian entrance and the public entrance to any target facility. If close to more than one installation belonging to the same type, only one point will be awarded. In case of a scattered-site project, distance will have to be certified from the nearest point of the closest building in the project. </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D2482F" w:rsidRDefault="007F2A83" w:rsidP="00D2482F">
            <w:pPr>
              <w:spacing w:after="0" w:line="240" w:lineRule="auto"/>
              <w:ind w:left="936"/>
              <w:jc w:val="left"/>
              <w:rPr>
                <w:rFonts w:asciiTheme="minorHAnsi" w:eastAsia="Times New Roman" w:hAnsiTheme="minorHAnsi" w:cs="Times New Roman"/>
                <w:b/>
                <w:color w:val="000000"/>
                <w:sz w:val="20"/>
                <w:szCs w:val="20"/>
                <w:lang w:val="en-US" w:eastAsia="es-PR"/>
              </w:rPr>
            </w:pPr>
            <w:r w:rsidRPr="00D2482F">
              <w:rPr>
                <w:rFonts w:asciiTheme="minorHAnsi" w:eastAsia="Times New Roman" w:hAnsiTheme="minorHAnsi" w:cs="Times New Roman"/>
                <w:b/>
                <w:color w:val="000000"/>
                <w:sz w:val="20"/>
                <w:szCs w:val="20"/>
                <w:lang w:val="en-US" w:eastAsia="es-PR"/>
              </w:rPr>
              <w:t>Amenities must also be referenced by the market study.</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III.001</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FF0000"/>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FF0000"/>
              <w:right w:val="nil"/>
            </w:tcBorders>
            <w:shd w:val="clear" w:color="auto" w:fill="D9D9D9" w:themeFill="background1" w:themeFillShade="D9"/>
            <w:hideMark/>
          </w:tcPr>
          <w:p w:rsidR="007F2A83" w:rsidRPr="00EE60EA" w:rsidRDefault="007F2A83" w:rsidP="00D2482F">
            <w:pPr>
              <w:spacing w:after="0" w:line="240" w:lineRule="auto"/>
              <w:ind w:left="708"/>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Veterans</w:t>
            </w:r>
          </w:p>
        </w:tc>
        <w:tc>
          <w:tcPr>
            <w:tcW w:w="306" w:type="pct"/>
            <w:tcBorders>
              <w:top w:val="nil"/>
              <w:left w:val="single" w:sz="4" w:space="0" w:color="auto"/>
              <w:bottom w:val="single" w:sz="4" w:space="0" w:color="FF0000"/>
              <w:right w:val="single" w:sz="18" w:space="0" w:color="auto"/>
            </w:tcBorders>
            <w:shd w:val="clear" w:color="auto" w:fill="D9D9D9" w:themeFill="background1" w:themeFillShade="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8"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30"/>
        </w:trPr>
        <w:tc>
          <w:tcPr>
            <w:tcW w:w="177" w:type="pct"/>
            <w:tcBorders>
              <w:top w:val="nil"/>
              <w:left w:val="single" w:sz="8" w:space="0" w:color="auto"/>
              <w:bottom w:val="single" w:sz="8"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8" w:space="0" w:color="auto"/>
              <w:right w:val="nil"/>
            </w:tcBorders>
            <w:shd w:val="clear" w:color="auto" w:fill="D9D9D9" w:themeFill="background1" w:themeFillShade="D9"/>
            <w:hideMark/>
          </w:tcPr>
          <w:p w:rsidR="007F2A83" w:rsidRDefault="007F2A83" w:rsidP="007F2A83">
            <w:pPr>
              <w:spacing w:after="0" w:line="240" w:lineRule="auto"/>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p w:rsidR="00D2482F" w:rsidRPr="00EE60EA" w:rsidRDefault="00D2482F" w:rsidP="007F2A83">
            <w:pPr>
              <w:spacing w:after="0" w:line="240" w:lineRule="auto"/>
              <w:jc w:val="left"/>
              <w:rPr>
                <w:rFonts w:asciiTheme="minorHAnsi" w:eastAsia="Times New Roman" w:hAnsiTheme="minorHAnsi" w:cs="Times New Roman"/>
                <w:color w:val="000000"/>
                <w:sz w:val="20"/>
                <w:szCs w:val="20"/>
                <w:lang w:eastAsia="es-PR"/>
              </w:rPr>
            </w:pPr>
          </w:p>
        </w:tc>
        <w:tc>
          <w:tcPr>
            <w:tcW w:w="306" w:type="pct"/>
            <w:tcBorders>
              <w:top w:val="nil"/>
              <w:left w:val="single" w:sz="4" w:space="0" w:color="auto"/>
              <w:bottom w:val="single" w:sz="8" w:space="0" w:color="auto"/>
              <w:right w:val="single" w:sz="4" w:space="0" w:color="auto"/>
            </w:tcBorders>
            <w:shd w:val="clear" w:color="auto" w:fill="D9D9D9" w:themeFill="background1" w:themeFillShade="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w:t>
            </w:r>
          </w:p>
        </w:tc>
        <w:tc>
          <w:tcPr>
            <w:tcW w:w="473" w:type="pct"/>
            <w:tcBorders>
              <w:top w:val="single" w:sz="18" w:space="0" w:color="auto"/>
              <w:left w:val="nil"/>
              <w:bottom w:val="single" w:sz="8" w:space="0" w:color="auto"/>
              <w:right w:val="single" w:sz="4" w:space="0" w:color="auto"/>
            </w:tcBorders>
            <w:shd w:val="clear" w:color="auto" w:fill="D9D9D9" w:themeFill="background1" w:themeFillShade="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8"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8"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8"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8"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23627" w:rsidRPr="00EE60EA" w:rsidTr="00016142">
        <w:trPr>
          <w:trHeight w:val="525"/>
        </w:trPr>
        <w:tc>
          <w:tcPr>
            <w:tcW w:w="177" w:type="pct"/>
            <w:tcBorders>
              <w:top w:val="single" w:sz="8" w:space="0" w:color="auto"/>
              <w:left w:val="single" w:sz="8" w:space="0" w:color="auto"/>
              <w:bottom w:val="single" w:sz="4" w:space="0" w:color="auto"/>
              <w:right w:val="single" w:sz="4" w:space="0" w:color="auto"/>
            </w:tcBorders>
            <w:shd w:val="clear" w:color="auto" w:fill="00B0F0"/>
            <w:hideMark/>
          </w:tcPr>
          <w:p w:rsidR="00F23627" w:rsidRPr="00EE60EA" w:rsidRDefault="00F23627"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single" w:sz="8" w:space="0" w:color="auto"/>
              <w:left w:val="nil"/>
              <w:bottom w:val="single" w:sz="4" w:space="0" w:color="auto"/>
              <w:right w:val="nil"/>
            </w:tcBorders>
            <w:shd w:val="clear" w:color="auto" w:fill="FFFFFF" w:themeFill="background1"/>
            <w:hideMark/>
          </w:tcPr>
          <w:p w:rsidR="00F23627" w:rsidRPr="00EE60EA" w:rsidRDefault="00F23627" w:rsidP="00F23627">
            <w:pPr>
              <w:spacing w:after="0" w:line="240" w:lineRule="auto"/>
              <w:jc w:val="left"/>
              <w:rPr>
                <w:rFonts w:asciiTheme="minorHAnsi" w:eastAsia="Times New Roman" w:hAnsiTheme="minorHAnsi" w:cs="Times New Roman"/>
                <w:b/>
                <w:bCs/>
                <w:color w:val="000000"/>
                <w:sz w:val="20"/>
                <w:szCs w:val="20"/>
                <w:lang w:val="en-US" w:eastAsia="es-PR"/>
              </w:rPr>
            </w:pPr>
            <w:r>
              <w:rPr>
                <w:rFonts w:asciiTheme="minorHAnsi" w:eastAsia="Times New Roman" w:hAnsiTheme="minorHAnsi" w:cs="Times New Roman"/>
                <w:b/>
                <w:bCs/>
                <w:color w:val="000000"/>
                <w:sz w:val="20"/>
                <w:szCs w:val="20"/>
                <w:lang w:val="en-US" w:eastAsia="es-PR"/>
              </w:rPr>
              <w:t>Undesirable Activities</w:t>
            </w:r>
          </w:p>
        </w:tc>
        <w:tc>
          <w:tcPr>
            <w:tcW w:w="306" w:type="pct"/>
            <w:tcBorders>
              <w:top w:val="single" w:sz="8" w:space="0" w:color="auto"/>
              <w:left w:val="single" w:sz="4" w:space="0" w:color="auto"/>
              <w:bottom w:val="single" w:sz="4" w:space="0" w:color="auto"/>
              <w:right w:val="single" w:sz="4" w:space="0" w:color="auto"/>
            </w:tcBorders>
            <w:shd w:val="clear" w:color="auto" w:fill="FFFFFF" w:themeFill="background1"/>
            <w:hideMark/>
          </w:tcPr>
          <w:p w:rsidR="00F23627" w:rsidRPr="00EE60EA" w:rsidRDefault="00F23627"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8" w:space="0" w:color="auto"/>
              <w:left w:val="nil"/>
              <w:bottom w:val="single" w:sz="4" w:space="0" w:color="auto"/>
              <w:right w:val="single" w:sz="4" w:space="0" w:color="auto"/>
            </w:tcBorders>
            <w:shd w:val="clear" w:color="auto" w:fill="FFFFFF" w:themeFill="background1"/>
          </w:tcPr>
          <w:p w:rsidR="00F23627" w:rsidRPr="00EE60EA" w:rsidRDefault="00F23627"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F23627" w:rsidRPr="00EE60EA" w:rsidRDefault="00F23627"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529" w:type="pct"/>
            <w:gridSpan w:val="2"/>
            <w:tcBorders>
              <w:top w:val="single" w:sz="8" w:space="0" w:color="auto"/>
              <w:left w:val="nil"/>
              <w:bottom w:val="single" w:sz="4" w:space="0" w:color="auto"/>
              <w:right w:val="single" w:sz="4" w:space="0" w:color="auto"/>
            </w:tcBorders>
            <w:shd w:val="clear" w:color="auto" w:fill="00B0F0"/>
            <w:vAlign w:val="center"/>
            <w:hideMark/>
          </w:tcPr>
          <w:p w:rsidR="00F23627" w:rsidRPr="00EE60EA" w:rsidRDefault="00F23627"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-5</w:t>
            </w:r>
          </w:p>
        </w:tc>
        <w:tc>
          <w:tcPr>
            <w:tcW w:w="347" w:type="pct"/>
            <w:tcBorders>
              <w:top w:val="single" w:sz="8" w:space="0" w:color="auto"/>
              <w:left w:val="nil"/>
              <w:bottom w:val="single" w:sz="4" w:space="0" w:color="auto"/>
              <w:right w:val="single" w:sz="4" w:space="0" w:color="auto"/>
            </w:tcBorders>
            <w:shd w:val="clear" w:color="auto" w:fill="00B0F0"/>
            <w:vAlign w:val="center"/>
            <w:hideMark/>
          </w:tcPr>
          <w:p w:rsidR="00F23627" w:rsidRPr="00EE60EA" w:rsidRDefault="00F23627"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-5</w:t>
            </w:r>
          </w:p>
        </w:tc>
      </w:tr>
      <w:tr w:rsidR="007F2A83" w:rsidRPr="006E6259" w:rsidTr="00016142">
        <w:trPr>
          <w:trHeight w:val="980"/>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122133" w:rsidRDefault="00122133" w:rsidP="00154641">
            <w:pPr>
              <w:spacing w:after="0" w:line="240" w:lineRule="auto"/>
              <w:ind w:left="666"/>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Undesirable Activities. </w:t>
            </w:r>
            <w:r w:rsidRPr="00EE60EA">
              <w:rPr>
                <w:rFonts w:asciiTheme="minorHAnsi" w:eastAsia="Times New Roman" w:hAnsiTheme="minorHAnsi" w:cs="Times New Roman"/>
                <w:sz w:val="20"/>
                <w:szCs w:val="20"/>
                <w:lang w:val="en-US" w:eastAsia="es-PR"/>
              </w:rPr>
              <w:t xml:space="preserve">Even if compliant with required environmental review, projects </w:t>
            </w:r>
            <w:r w:rsidRPr="00EE60EA">
              <w:rPr>
                <w:rFonts w:asciiTheme="minorHAnsi" w:eastAsia="Times New Roman" w:hAnsiTheme="minorHAnsi" w:cs="Times New Roman"/>
                <w:b/>
                <w:bCs/>
                <w:color w:val="000000"/>
                <w:sz w:val="20"/>
                <w:szCs w:val="20"/>
                <w:lang w:val="en-US" w:eastAsia="es-PR"/>
              </w:rPr>
              <w:t>will be discounted</w:t>
            </w:r>
            <w:r w:rsidRPr="00EE60EA">
              <w:rPr>
                <w:rFonts w:asciiTheme="minorHAnsi" w:eastAsia="Times New Roman" w:hAnsiTheme="minorHAnsi" w:cs="Times New Roman"/>
                <w:sz w:val="20"/>
                <w:szCs w:val="20"/>
                <w:lang w:val="en-US" w:eastAsia="es-PR"/>
              </w:rPr>
              <w:t xml:space="preserve"> one point for each one of the listed undesirable activities, up to a maximum of 5 points, if located:</w:t>
            </w:r>
          </w:p>
          <w:p w:rsidR="00122133" w:rsidRDefault="00122133" w:rsidP="007F2A83">
            <w:pPr>
              <w:spacing w:after="0" w:line="240" w:lineRule="auto"/>
              <w:jc w:val="left"/>
              <w:rPr>
                <w:rFonts w:asciiTheme="minorHAnsi" w:eastAsia="Times New Roman" w:hAnsiTheme="minorHAnsi" w:cs="Times New Roman"/>
                <w:sz w:val="20"/>
                <w:szCs w:val="20"/>
                <w:lang w:val="en-US" w:eastAsia="es-PR"/>
              </w:rPr>
            </w:pPr>
          </w:p>
          <w:p w:rsidR="007F2A83" w:rsidRPr="00EE60EA" w:rsidRDefault="007F2A83" w:rsidP="00154641">
            <w:pPr>
              <w:spacing w:after="0" w:line="240" w:lineRule="auto"/>
              <w:ind w:left="1476" w:hanging="45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Within one-eight mile of a:</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left="2" w:firstLineChars="512" w:firstLine="1024"/>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xml:space="preserve">Junkyard. </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left="2" w:firstLineChars="512" w:firstLine="1024"/>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Landfill or dumpsite.</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Industrial site.</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Airport.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Wastewater treatment plant.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Adjoining a property which is or contains a:</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Gas station.</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Auto repair, paint or tire repair shop.</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Woodworking shop.</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23627"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00B0F0"/>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154641">
            <w:pPr>
              <w:spacing w:after="0" w:line="240" w:lineRule="auto"/>
              <w:ind w:firstLineChars="513" w:firstLine="1026"/>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Unabated nuisance, as declared by a Municipality.</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00B0F0"/>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1275"/>
        </w:trPr>
        <w:tc>
          <w:tcPr>
            <w:tcW w:w="177" w:type="pct"/>
            <w:tcBorders>
              <w:top w:val="nil"/>
              <w:left w:val="single" w:sz="8" w:space="0" w:color="auto"/>
              <w:bottom w:val="single" w:sz="24" w:space="0" w:color="auto"/>
              <w:right w:val="single" w:sz="4" w:space="0" w:color="auto"/>
            </w:tcBorders>
            <w:shd w:val="clear" w:color="auto" w:fill="00B0F0"/>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24" w:space="0" w:color="auto"/>
              <w:right w:val="nil"/>
            </w:tcBorders>
            <w:shd w:val="clear" w:color="000000" w:fill="D9D9D9"/>
            <w:hideMark/>
          </w:tcPr>
          <w:p w:rsidR="007F2A83" w:rsidRPr="00154641" w:rsidRDefault="007F2A83" w:rsidP="00154641">
            <w:pPr>
              <w:spacing w:after="0" w:line="240" w:lineRule="auto"/>
              <w:ind w:left="1026"/>
              <w:jc w:val="left"/>
              <w:rPr>
                <w:rFonts w:asciiTheme="minorHAnsi" w:eastAsia="Times New Roman" w:hAnsiTheme="minorHAnsi" w:cs="Times New Roman"/>
                <w:b/>
                <w:color w:val="000000"/>
                <w:sz w:val="20"/>
                <w:szCs w:val="20"/>
                <w:lang w:val="en-US" w:eastAsia="es-PR"/>
              </w:rPr>
            </w:pPr>
            <w:r w:rsidRPr="00154641">
              <w:rPr>
                <w:rFonts w:asciiTheme="minorHAnsi" w:eastAsia="Times New Roman" w:hAnsiTheme="minorHAnsi" w:cs="Times New Roman"/>
                <w:b/>
                <w:color w:val="000000"/>
                <w:sz w:val="20"/>
                <w:szCs w:val="20"/>
                <w:lang w:val="en-US" w:eastAsia="es-PR"/>
              </w:rPr>
              <w:t>Documentation required: Map prepared by a licensed land surveyor certifying due diligence by identifying any of the listed nuisances within the established distance measured along the shortest straight line between the project lot and the nuisance property. In case of a scattered-site project, the distance will have to be certified from the closest point of the project's lot closest to the identified nuisance.</w:t>
            </w:r>
          </w:p>
        </w:tc>
        <w:tc>
          <w:tcPr>
            <w:tcW w:w="306" w:type="pct"/>
            <w:tcBorders>
              <w:top w:val="nil"/>
              <w:left w:val="single" w:sz="4" w:space="0" w:color="auto"/>
              <w:bottom w:val="single" w:sz="2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I.002</w:t>
            </w:r>
          </w:p>
        </w:tc>
        <w:tc>
          <w:tcPr>
            <w:tcW w:w="473" w:type="pct"/>
            <w:tcBorders>
              <w:top w:val="single" w:sz="18" w:space="0" w:color="auto"/>
              <w:left w:val="nil"/>
              <w:bottom w:val="single" w:sz="2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2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2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2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2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154641" w:rsidRPr="00EE60EA" w:rsidTr="00016142">
        <w:trPr>
          <w:trHeight w:val="345"/>
        </w:trPr>
        <w:tc>
          <w:tcPr>
            <w:tcW w:w="3068" w:type="pct"/>
            <w:gridSpan w:val="2"/>
            <w:tcBorders>
              <w:top w:val="single" w:sz="24" w:space="0" w:color="auto"/>
              <w:left w:val="single" w:sz="8" w:space="0" w:color="auto"/>
              <w:bottom w:val="nil"/>
              <w:right w:val="single" w:sz="4" w:space="0" w:color="auto"/>
            </w:tcBorders>
            <w:shd w:val="clear" w:color="auto" w:fill="FFFFFF" w:themeFill="background1"/>
            <w:hideMark/>
          </w:tcPr>
          <w:p w:rsidR="00154641" w:rsidRPr="00633345" w:rsidRDefault="00154641" w:rsidP="00154641">
            <w:pPr>
              <w:spacing w:after="0" w:line="240" w:lineRule="auto"/>
              <w:jc w:val="left"/>
              <w:rPr>
                <w:rFonts w:asciiTheme="minorHAnsi" w:eastAsia="Times New Roman" w:hAnsiTheme="minorHAnsi" w:cs="Times New Roman"/>
                <w:b/>
                <w:bCs/>
                <w:sz w:val="32"/>
                <w:szCs w:val="32"/>
                <w:lang w:eastAsia="es-PR"/>
              </w:rPr>
            </w:pPr>
            <w:r w:rsidRPr="00633345">
              <w:rPr>
                <w:rFonts w:asciiTheme="minorHAnsi" w:eastAsia="Times New Roman" w:hAnsiTheme="minorHAnsi" w:cs="Times New Roman"/>
                <w:b/>
                <w:bCs/>
                <w:sz w:val="32"/>
                <w:szCs w:val="32"/>
                <w:lang w:eastAsia="es-PR"/>
              </w:rPr>
              <w:t xml:space="preserve">Project </w:t>
            </w:r>
            <w:r>
              <w:rPr>
                <w:rFonts w:asciiTheme="minorHAnsi" w:eastAsia="Times New Roman" w:hAnsiTheme="minorHAnsi" w:cs="Times New Roman"/>
                <w:b/>
                <w:bCs/>
                <w:sz w:val="32"/>
                <w:szCs w:val="32"/>
                <w:lang w:eastAsia="es-PR"/>
              </w:rPr>
              <w:t>Characteristics</w:t>
            </w:r>
          </w:p>
        </w:tc>
        <w:tc>
          <w:tcPr>
            <w:tcW w:w="306" w:type="pct"/>
            <w:tcBorders>
              <w:top w:val="single" w:sz="24" w:space="0" w:color="auto"/>
              <w:left w:val="single" w:sz="4" w:space="0" w:color="auto"/>
              <w:bottom w:val="nil"/>
              <w:right w:val="single" w:sz="4" w:space="0" w:color="auto"/>
            </w:tcBorders>
            <w:shd w:val="clear" w:color="auto" w:fill="auto"/>
            <w:hideMark/>
          </w:tcPr>
          <w:p w:rsidR="00154641" w:rsidRPr="00EE60EA" w:rsidRDefault="00154641" w:rsidP="00154641">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24" w:space="0" w:color="auto"/>
              <w:left w:val="nil"/>
              <w:bottom w:val="single" w:sz="4" w:space="0" w:color="auto"/>
              <w:right w:val="single" w:sz="4" w:space="0" w:color="auto"/>
            </w:tcBorders>
            <w:shd w:val="clear" w:color="auto" w:fill="auto"/>
          </w:tcPr>
          <w:p w:rsidR="00154641" w:rsidRPr="00EE60EA" w:rsidRDefault="00154641" w:rsidP="00154641">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24" w:space="0" w:color="auto"/>
              <w:left w:val="single" w:sz="4" w:space="0" w:color="auto"/>
              <w:bottom w:val="single" w:sz="4" w:space="0" w:color="auto"/>
              <w:right w:val="single" w:sz="4" w:space="0" w:color="auto"/>
            </w:tcBorders>
            <w:shd w:val="clear" w:color="auto" w:fill="auto"/>
            <w:vAlign w:val="center"/>
            <w:hideMark/>
          </w:tcPr>
          <w:p w:rsidR="00154641" w:rsidRPr="00EE60EA" w:rsidRDefault="00154641" w:rsidP="00154641">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4" w:type="pct"/>
            <w:tcBorders>
              <w:top w:val="single" w:sz="24" w:space="0" w:color="auto"/>
              <w:left w:val="nil"/>
              <w:bottom w:val="nil"/>
              <w:right w:val="single" w:sz="4" w:space="0" w:color="auto"/>
            </w:tcBorders>
            <w:shd w:val="clear" w:color="auto" w:fill="auto"/>
            <w:vAlign w:val="center"/>
            <w:hideMark/>
          </w:tcPr>
          <w:p w:rsidR="00154641" w:rsidRPr="00EE60EA" w:rsidRDefault="00154641" w:rsidP="00154641">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single" w:sz="24" w:space="0" w:color="auto"/>
              <w:left w:val="nil"/>
              <w:bottom w:val="single" w:sz="4" w:space="0" w:color="auto"/>
              <w:right w:val="single" w:sz="4" w:space="0" w:color="auto"/>
            </w:tcBorders>
            <w:shd w:val="clear" w:color="auto" w:fill="auto"/>
            <w:vAlign w:val="center"/>
            <w:hideMark/>
          </w:tcPr>
          <w:p w:rsidR="00154641" w:rsidRPr="00EE60EA" w:rsidRDefault="00154641" w:rsidP="00154641">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single" w:sz="24" w:space="0" w:color="auto"/>
              <w:left w:val="nil"/>
              <w:bottom w:val="single" w:sz="4" w:space="0" w:color="auto"/>
              <w:right w:val="single" w:sz="4" w:space="0" w:color="auto"/>
            </w:tcBorders>
            <w:shd w:val="clear" w:color="auto" w:fill="FFE599" w:themeFill="accent4" w:themeFillTint="66"/>
            <w:vAlign w:val="center"/>
            <w:hideMark/>
          </w:tcPr>
          <w:p w:rsidR="00154641" w:rsidRPr="00EE60EA" w:rsidRDefault="00154641" w:rsidP="00154641">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47</w:t>
            </w:r>
          </w:p>
        </w:tc>
      </w:tr>
      <w:tr w:rsidR="00154641" w:rsidRPr="00A5322A" w:rsidTr="00016142">
        <w:trPr>
          <w:trHeight w:val="2220"/>
        </w:trPr>
        <w:tc>
          <w:tcPr>
            <w:tcW w:w="177" w:type="pct"/>
            <w:tcBorders>
              <w:top w:val="single" w:sz="12" w:space="0" w:color="FF0000"/>
              <w:left w:val="single" w:sz="8" w:space="0" w:color="auto"/>
              <w:bottom w:val="single" w:sz="4" w:space="0" w:color="auto"/>
              <w:right w:val="single" w:sz="4" w:space="0" w:color="auto"/>
            </w:tcBorders>
            <w:shd w:val="clear" w:color="auto" w:fill="FFE599" w:themeFill="accent4" w:themeFillTint="66"/>
            <w:hideMark/>
          </w:tcPr>
          <w:p w:rsidR="00154641" w:rsidRPr="00EE60EA" w:rsidRDefault="00154641"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single" w:sz="12" w:space="0" w:color="FF0000"/>
              <w:left w:val="nil"/>
              <w:bottom w:val="single" w:sz="4" w:space="0" w:color="auto"/>
              <w:right w:val="nil"/>
            </w:tcBorders>
            <w:shd w:val="clear" w:color="auto" w:fill="auto"/>
            <w:hideMark/>
          </w:tcPr>
          <w:p w:rsidR="00154641" w:rsidRPr="00EE60EA" w:rsidRDefault="00154641" w:rsidP="00154641">
            <w:pPr>
              <w:spacing w:after="0" w:line="240" w:lineRule="auto"/>
              <w:ind w:left="1026"/>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Infill or nuisance</w:t>
            </w:r>
            <w:r w:rsidRPr="00EE60EA">
              <w:rPr>
                <w:rFonts w:asciiTheme="minorHAnsi" w:eastAsia="Times New Roman" w:hAnsiTheme="minorHAnsi" w:cs="Times New Roman"/>
                <w:sz w:val="20"/>
                <w:szCs w:val="20"/>
                <w:lang w:val="en-US" w:eastAsia="es-PR"/>
              </w:rPr>
              <w:t xml:space="preserve">. Projects will be awarded one point if proposed to develop an infill site or expropriated as part of a nuisance abatement process; and one additional point,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 for each non-contiguous infill site or expropriated as part of a nuisance abatement process that is incorporated into a scattered-site project, located within an area with a radius no larger than one-quarter mile. An infill site shall be defined as a site that is bound on all except one of its sides, or two of its sides in case of a corner-type property, by adjoining built-up properties, and that has immediate access to existing public infrastructure of roads, water, sewer, and power.</w:t>
            </w:r>
          </w:p>
        </w:tc>
        <w:tc>
          <w:tcPr>
            <w:tcW w:w="306" w:type="pct"/>
            <w:tcBorders>
              <w:top w:val="single" w:sz="12" w:space="0" w:color="FF0000"/>
              <w:left w:val="single" w:sz="4" w:space="0" w:color="auto"/>
              <w:bottom w:val="single" w:sz="4" w:space="0" w:color="auto"/>
              <w:right w:val="single" w:sz="4" w:space="0" w:color="auto"/>
            </w:tcBorders>
            <w:shd w:val="clear" w:color="000000" w:fill="D9D9D9"/>
            <w:hideMark/>
          </w:tcPr>
          <w:p w:rsidR="00154641" w:rsidRPr="00EE60EA" w:rsidRDefault="00154641"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154641" w:rsidRPr="00EE60EA" w:rsidRDefault="00154641"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54641" w:rsidRPr="00EE60EA" w:rsidRDefault="00A5322A" w:rsidP="007F2A83">
            <w:pPr>
              <w:spacing w:after="0" w:line="240" w:lineRule="auto"/>
              <w:jc w:val="center"/>
              <w:rPr>
                <w:rFonts w:asciiTheme="minorHAnsi" w:eastAsia="Times New Roman" w:hAnsiTheme="minorHAnsi" w:cs="Times New Roman"/>
                <w:b/>
                <w:bCs/>
                <w:sz w:val="20"/>
                <w:szCs w:val="20"/>
                <w:lang w:val="en-US" w:eastAsia="es-PR"/>
              </w:rPr>
            </w:pPr>
            <w:r>
              <w:rPr>
                <w:rFonts w:asciiTheme="minorHAnsi" w:eastAsia="Times New Roman" w:hAnsiTheme="minorHAnsi" w:cs="Times New Roman"/>
                <w:b/>
                <w:bCs/>
                <w:sz w:val="20"/>
                <w:szCs w:val="20"/>
                <w:lang w:val="en-US" w:eastAsia="es-PR"/>
              </w:rPr>
              <w:t>1-5</w:t>
            </w:r>
            <w:r w:rsidR="00154641" w:rsidRPr="00EE60EA">
              <w:rPr>
                <w:rFonts w:asciiTheme="minorHAnsi" w:eastAsia="Times New Roman" w:hAnsiTheme="minorHAnsi" w:cs="Times New Roman"/>
                <w:b/>
                <w:bCs/>
                <w:sz w:val="20"/>
                <w:szCs w:val="20"/>
                <w:lang w:val="en-US" w:eastAsia="es-PR"/>
              </w:rPr>
              <w:t xml:space="preserve"> </w:t>
            </w:r>
          </w:p>
        </w:tc>
        <w:tc>
          <w:tcPr>
            <w:tcW w:w="529" w:type="pct"/>
            <w:gridSpan w:val="2"/>
            <w:tcBorders>
              <w:top w:val="single" w:sz="12" w:space="0" w:color="FF0000"/>
              <w:left w:val="nil"/>
              <w:bottom w:val="single" w:sz="4" w:space="0" w:color="auto"/>
              <w:right w:val="single" w:sz="4" w:space="0" w:color="auto"/>
            </w:tcBorders>
            <w:shd w:val="clear" w:color="auto" w:fill="FFE599" w:themeFill="accent4" w:themeFillTint="66"/>
            <w:vAlign w:val="center"/>
            <w:hideMark/>
          </w:tcPr>
          <w:p w:rsidR="00016142" w:rsidRDefault="00016142" w:rsidP="007F2A83">
            <w:pPr>
              <w:spacing w:after="0" w:line="240" w:lineRule="auto"/>
              <w:jc w:val="center"/>
              <w:rPr>
                <w:rFonts w:asciiTheme="minorHAnsi" w:eastAsia="Times New Roman" w:hAnsiTheme="minorHAnsi" w:cs="Times New Roman"/>
                <w:b/>
                <w:bCs/>
                <w:sz w:val="20"/>
                <w:szCs w:val="20"/>
                <w:lang w:val="en-US" w:eastAsia="es-PR"/>
              </w:rPr>
            </w:pPr>
          </w:p>
          <w:p w:rsidR="00154641" w:rsidRPr="00A5322A" w:rsidRDefault="00154641" w:rsidP="007F2A83">
            <w:pPr>
              <w:spacing w:after="0" w:line="240" w:lineRule="auto"/>
              <w:jc w:val="center"/>
              <w:rPr>
                <w:rFonts w:asciiTheme="minorHAnsi" w:eastAsia="Times New Roman" w:hAnsiTheme="minorHAnsi" w:cs="Times New Roman"/>
                <w:b/>
                <w:bCs/>
                <w:sz w:val="20"/>
                <w:szCs w:val="20"/>
                <w:lang w:val="en-US" w:eastAsia="es-PR"/>
              </w:rPr>
            </w:pPr>
            <w:r w:rsidRPr="00A5322A">
              <w:rPr>
                <w:rFonts w:asciiTheme="minorHAnsi" w:eastAsia="Times New Roman" w:hAnsiTheme="minorHAnsi" w:cs="Times New Roman"/>
                <w:b/>
                <w:bCs/>
                <w:sz w:val="20"/>
                <w:szCs w:val="20"/>
                <w:lang w:val="en-US" w:eastAsia="es-PR"/>
              </w:rPr>
              <w:t>5</w:t>
            </w:r>
          </w:p>
          <w:p w:rsidR="00154641" w:rsidRPr="00A5322A" w:rsidRDefault="00154641" w:rsidP="007F2A83">
            <w:pPr>
              <w:spacing w:after="0" w:line="240" w:lineRule="auto"/>
              <w:jc w:val="center"/>
              <w:rPr>
                <w:rFonts w:asciiTheme="minorHAnsi" w:eastAsia="Times New Roman" w:hAnsiTheme="minorHAnsi" w:cs="Times New Roman"/>
                <w:b/>
                <w:bCs/>
                <w:sz w:val="20"/>
                <w:szCs w:val="20"/>
                <w:lang w:val="en-US" w:eastAsia="es-PR"/>
              </w:rPr>
            </w:pP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154641" w:rsidRPr="00A5322A" w:rsidRDefault="00154641" w:rsidP="007F2A83">
            <w:pPr>
              <w:spacing w:after="0" w:line="240" w:lineRule="auto"/>
              <w:jc w:val="center"/>
              <w:rPr>
                <w:rFonts w:asciiTheme="minorHAnsi" w:eastAsia="Times New Roman" w:hAnsiTheme="minorHAnsi" w:cs="Times New Roman"/>
                <w:b/>
                <w:bCs/>
                <w:sz w:val="20"/>
                <w:szCs w:val="20"/>
                <w:lang w:val="en-US" w:eastAsia="es-PR"/>
              </w:rPr>
            </w:pPr>
            <w:r w:rsidRPr="00A5322A">
              <w:rPr>
                <w:rFonts w:asciiTheme="minorHAnsi" w:eastAsia="Times New Roman" w:hAnsiTheme="minorHAnsi" w:cs="Times New Roman"/>
                <w:b/>
                <w:bCs/>
                <w:sz w:val="20"/>
                <w:szCs w:val="20"/>
                <w:lang w:val="en-US" w:eastAsia="es-PR"/>
              </w:rPr>
              <w:t> </w:t>
            </w:r>
          </w:p>
        </w:tc>
      </w:tr>
      <w:tr w:rsidR="007F2A83" w:rsidRPr="00A5322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Documentation required: Aerial photograph for each infill site showing properties.</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A5322A" w:rsidRDefault="007F2A83" w:rsidP="007F2A83">
            <w:pPr>
              <w:spacing w:after="0" w:line="240" w:lineRule="auto"/>
              <w:jc w:val="center"/>
              <w:rPr>
                <w:rFonts w:asciiTheme="minorHAnsi" w:eastAsia="Times New Roman" w:hAnsiTheme="minorHAnsi" w:cs="Times New Roman"/>
                <w:sz w:val="20"/>
                <w:szCs w:val="20"/>
                <w:lang w:val="en-US" w:eastAsia="es-PR"/>
              </w:rPr>
            </w:pPr>
            <w:r w:rsidRPr="00A5322A">
              <w:rPr>
                <w:rFonts w:asciiTheme="minorHAnsi" w:eastAsia="Times New Roman" w:hAnsiTheme="minorHAnsi" w:cs="Times New Roman"/>
                <w:sz w:val="20"/>
                <w:szCs w:val="20"/>
                <w:lang w:val="en-US" w:eastAsia="es-PR"/>
              </w:rPr>
              <w:t>III.001</w:t>
            </w:r>
          </w:p>
        </w:tc>
        <w:tc>
          <w:tcPr>
            <w:tcW w:w="473" w:type="pct"/>
            <w:tcBorders>
              <w:top w:val="single" w:sz="4" w:space="0" w:color="auto"/>
              <w:left w:val="nil"/>
              <w:bottom w:val="single" w:sz="4" w:space="0" w:color="auto"/>
              <w:right w:val="single" w:sz="4" w:space="0" w:color="auto"/>
            </w:tcBorders>
            <w:shd w:val="clear" w:color="000000" w:fill="D9D9D9"/>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A5322A">
              <w:rPr>
                <w:rFonts w:asciiTheme="minorHAnsi" w:eastAsia="Times New Roman" w:hAnsiTheme="minorHAnsi" w:cs="Times New Roman"/>
                <w:b/>
                <w:bCs/>
                <w:sz w:val="20"/>
                <w:szCs w:val="20"/>
                <w:lang w:val="en-US"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A5322A">
              <w:rPr>
                <w:rFonts w:asciiTheme="minorHAnsi" w:eastAsia="Times New Roman" w:hAnsiTheme="minorHAnsi" w:cs="Times New Roman"/>
                <w:b/>
                <w:bCs/>
                <w:sz w:val="20"/>
                <w:szCs w:val="20"/>
                <w:lang w:val="en-US"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A5322A">
              <w:rPr>
                <w:rFonts w:asciiTheme="minorHAnsi" w:eastAsia="Times New Roman" w:hAnsiTheme="minorHAnsi" w:cs="Times New Roman"/>
                <w:b/>
                <w:bCs/>
                <w:sz w:val="20"/>
                <w:szCs w:val="20"/>
                <w:lang w:val="en-US"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A5322A">
              <w:rPr>
                <w:rFonts w:asciiTheme="minorHAnsi" w:eastAsia="Times New Roman" w:hAnsiTheme="minorHAnsi" w:cs="Times New Roman"/>
                <w:b/>
                <w:bCs/>
                <w:sz w:val="20"/>
                <w:szCs w:val="20"/>
                <w:lang w:val="en-US"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Documentation required: Cadastral numbers of properties (Application, page 1).</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G.001</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Documentation required: Nuisance abatement completed by Municipality supported by property deed and certification provided by Municipality.</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I.007</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A5322A"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A5322A" w:rsidRPr="00E24DAE" w:rsidRDefault="00A5322A"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000000" w:fill="FFFFFF"/>
            <w:hideMark/>
          </w:tcPr>
          <w:p w:rsidR="00A5322A" w:rsidRPr="00EE60EA" w:rsidRDefault="00A5322A" w:rsidP="009B2056">
            <w:pPr>
              <w:spacing w:after="0" w:line="240" w:lineRule="auto"/>
              <w:ind w:left="1069"/>
              <w:jc w:val="left"/>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Historic property.</w:t>
            </w:r>
            <w:r w:rsidRPr="00EE60EA">
              <w:rPr>
                <w:rFonts w:asciiTheme="minorHAnsi" w:eastAsia="Times New Roman" w:hAnsiTheme="minorHAnsi" w:cs="Times New Roman"/>
                <w:sz w:val="20"/>
                <w:szCs w:val="20"/>
                <w:lang w:val="en-US" w:eastAsia="es-PR"/>
              </w:rPr>
              <w:t xml:space="preserve"> A substantial rehabilitation project site is located in or incorporates a state designated historic property, federally designated historic place or a contributing resource to a federally designated Historic District.</w:t>
            </w:r>
          </w:p>
        </w:tc>
        <w:tc>
          <w:tcPr>
            <w:tcW w:w="306" w:type="pct"/>
            <w:tcBorders>
              <w:top w:val="nil"/>
              <w:left w:val="single" w:sz="4" w:space="0" w:color="auto"/>
              <w:bottom w:val="single" w:sz="4" w:space="0" w:color="auto"/>
              <w:right w:val="single" w:sz="18" w:space="0" w:color="auto"/>
            </w:tcBorders>
            <w:shd w:val="clear" w:color="000000" w:fill="D9D9D9"/>
            <w:hideMark/>
          </w:tcPr>
          <w:p w:rsidR="00A5322A" w:rsidRPr="00EE60EA" w:rsidRDefault="00A5322A"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A5322A" w:rsidRPr="00E24DAE" w:rsidRDefault="00A5322A"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A5322A" w:rsidRPr="00EE60EA" w:rsidRDefault="00A5322A"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tc>
        <w:tc>
          <w:tcPr>
            <w:tcW w:w="529" w:type="pct"/>
            <w:gridSpan w:val="2"/>
            <w:tcBorders>
              <w:top w:val="nil"/>
              <w:left w:val="nil"/>
              <w:bottom w:val="single" w:sz="4" w:space="0" w:color="auto"/>
              <w:right w:val="single" w:sz="4" w:space="0" w:color="auto"/>
            </w:tcBorders>
            <w:shd w:val="clear" w:color="auto" w:fill="FFE599" w:themeFill="accent4" w:themeFillTint="66"/>
            <w:vAlign w:val="center"/>
            <w:hideMark/>
          </w:tcPr>
          <w:p w:rsidR="00A5322A" w:rsidRPr="00EE60EA" w:rsidRDefault="00A5322A" w:rsidP="007F2A83">
            <w:pPr>
              <w:spacing w:after="0" w:line="240" w:lineRule="auto"/>
              <w:jc w:val="center"/>
              <w:rPr>
                <w:rFonts w:asciiTheme="minorHAnsi" w:eastAsia="Times New Roman" w:hAnsiTheme="minorHAnsi" w:cs="Times New Roman"/>
                <w:b/>
                <w:bCs/>
                <w:sz w:val="20"/>
                <w:szCs w:val="20"/>
                <w:lang w:eastAsia="es-PR"/>
              </w:rPr>
            </w:pPr>
            <w:r>
              <w:rPr>
                <w:rFonts w:asciiTheme="minorHAnsi" w:eastAsia="Times New Roman" w:hAnsiTheme="minorHAnsi" w:cs="Times New Roman"/>
                <w:b/>
                <w:bCs/>
                <w:sz w:val="20"/>
                <w:szCs w:val="20"/>
                <w:lang w:eastAsia="es-PR"/>
              </w:rPr>
              <w:t>3</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A5322A" w:rsidRPr="00EE60EA" w:rsidRDefault="00A5322A"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Documentation required: Act citation or Planning Board's Resolution number and date in case of state designated properties; listing in the National Register of Historic Places in case of federally designated properties; or State Historic Preservation Office's (SHPO) certification of contributing resource.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I.008</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A5322A"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A5322A" w:rsidRPr="00E24DAE" w:rsidRDefault="00A5322A"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A5322A" w:rsidRPr="00EE60EA" w:rsidRDefault="00A5322A" w:rsidP="009B2056">
            <w:pPr>
              <w:spacing w:after="0" w:line="240" w:lineRule="auto"/>
              <w:ind w:left="1069"/>
              <w:jc w:val="left"/>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Adaptive reuse. </w:t>
            </w:r>
            <w:r w:rsidRPr="00EE60EA">
              <w:rPr>
                <w:rFonts w:asciiTheme="minorHAnsi" w:eastAsia="Times New Roman" w:hAnsiTheme="minorHAnsi" w:cs="Times New Roman"/>
                <w:sz w:val="20"/>
                <w:szCs w:val="20"/>
                <w:lang w:val="en-US" w:eastAsia="es-PR"/>
              </w:rPr>
              <w:t xml:space="preserve">The residential use is an adaptive reuse of an existing non-residential property. </w:t>
            </w:r>
          </w:p>
        </w:tc>
        <w:tc>
          <w:tcPr>
            <w:tcW w:w="306" w:type="pct"/>
            <w:tcBorders>
              <w:top w:val="nil"/>
              <w:left w:val="single" w:sz="4" w:space="0" w:color="auto"/>
              <w:bottom w:val="single" w:sz="4" w:space="0" w:color="auto"/>
              <w:right w:val="single" w:sz="18" w:space="0" w:color="auto"/>
            </w:tcBorders>
            <w:shd w:val="clear" w:color="000000" w:fill="D9D9D9"/>
            <w:hideMark/>
          </w:tcPr>
          <w:p w:rsidR="00A5322A" w:rsidRPr="00EE60EA" w:rsidRDefault="00A5322A"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A5322A" w:rsidRPr="00E24DAE" w:rsidRDefault="00A5322A"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A5322A" w:rsidRPr="00EE60EA" w:rsidRDefault="00A5322A"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529" w:type="pct"/>
            <w:gridSpan w:val="2"/>
            <w:tcBorders>
              <w:top w:val="nil"/>
              <w:left w:val="nil"/>
              <w:bottom w:val="single" w:sz="4" w:space="0" w:color="auto"/>
              <w:right w:val="single" w:sz="4" w:space="0" w:color="auto"/>
            </w:tcBorders>
            <w:shd w:val="clear" w:color="auto" w:fill="FFE599" w:themeFill="accent4" w:themeFillTint="66"/>
            <w:vAlign w:val="center"/>
            <w:hideMark/>
          </w:tcPr>
          <w:p w:rsidR="00016142" w:rsidRDefault="00016142" w:rsidP="007F2A83">
            <w:pPr>
              <w:spacing w:after="0" w:line="240" w:lineRule="auto"/>
              <w:jc w:val="center"/>
              <w:rPr>
                <w:rFonts w:asciiTheme="minorHAnsi" w:eastAsia="Times New Roman" w:hAnsiTheme="minorHAnsi" w:cs="Times New Roman"/>
                <w:b/>
                <w:bCs/>
                <w:color w:val="000000"/>
                <w:sz w:val="20"/>
                <w:szCs w:val="20"/>
                <w:lang w:eastAsia="es-PR"/>
              </w:rPr>
            </w:pPr>
          </w:p>
          <w:p w:rsidR="00A5322A" w:rsidRPr="00EE60EA" w:rsidRDefault="00A5322A" w:rsidP="007F2A83">
            <w:pPr>
              <w:spacing w:after="0" w:line="240" w:lineRule="auto"/>
              <w:jc w:val="center"/>
              <w:rPr>
                <w:rFonts w:asciiTheme="minorHAnsi" w:eastAsia="Times New Roman" w:hAnsiTheme="minorHAnsi" w:cs="Times New Roman"/>
                <w:b/>
                <w:bCs/>
                <w:color w:val="000000"/>
                <w:sz w:val="20"/>
                <w:szCs w:val="20"/>
                <w:lang w:eastAsia="es-PR"/>
              </w:rPr>
            </w:pPr>
            <w:r>
              <w:rPr>
                <w:rFonts w:asciiTheme="minorHAnsi" w:eastAsia="Times New Roman" w:hAnsiTheme="minorHAnsi" w:cs="Times New Roman"/>
                <w:b/>
                <w:bCs/>
                <w:color w:val="000000"/>
                <w:sz w:val="20"/>
                <w:szCs w:val="20"/>
                <w:lang w:eastAsia="es-PR"/>
              </w:rPr>
              <w:t>1</w:t>
            </w:r>
            <w:r w:rsidRPr="00EE60EA">
              <w:rPr>
                <w:rFonts w:asciiTheme="minorHAnsi" w:eastAsia="Times New Roman" w:hAnsiTheme="minorHAnsi" w:cs="Times New Roman"/>
                <w:b/>
                <w:bCs/>
                <w:color w:val="000000"/>
                <w:sz w:val="20"/>
                <w:szCs w:val="20"/>
                <w:lang w:eastAsia="es-PR"/>
              </w:rPr>
              <w:t> </w:t>
            </w:r>
          </w:p>
          <w:p w:rsidR="00A5322A" w:rsidRPr="00EE60EA" w:rsidRDefault="00A5322A"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A5322A" w:rsidRPr="00EE60EA" w:rsidRDefault="00A5322A"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30"/>
        </w:trPr>
        <w:tc>
          <w:tcPr>
            <w:tcW w:w="177" w:type="pct"/>
            <w:tcBorders>
              <w:top w:val="nil"/>
              <w:left w:val="single" w:sz="8" w:space="0" w:color="auto"/>
              <w:bottom w:val="nil"/>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nil"/>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 xml:space="preserve">Documentation required: Appraisal certifying present land use of the property. </w:t>
            </w:r>
          </w:p>
        </w:tc>
        <w:tc>
          <w:tcPr>
            <w:tcW w:w="306" w:type="pct"/>
            <w:tcBorders>
              <w:top w:val="nil"/>
              <w:left w:val="single" w:sz="4" w:space="0" w:color="auto"/>
              <w:bottom w:val="nil"/>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V.003</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852B9" w:rsidRPr="00EE60EA" w:rsidTr="00016142">
        <w:trPr>
          <w:trHeight w:val="315"/>
        </w:trPr>
        <w:tc>
          <w:tcPr>
            <w:tcW w:w="177" w:type="pct"/>
            <w:tcBorders>
              <w:top w:val="single" w:sz="8" w:space="0" w:color="FF0000"/>
              <w:left w:val="single" w:sz="8" w:space="0" w:color="auto"/>
              <w:bottom w:val="single" w:sz="4" w:space="0" w:color="auto"/>
              <w:right w:val="single" w:sz="4" w:space="0" w:color="auto"/>
            </w:tcBorders>
            <w:shd w:val="clear" w:color="auto" w:fill="FFE599" w:themeFill="accent4" w:themeFillTint="66"/>
            <w:hideMark/>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single" w:sz="8" w:space="0" w:color="FF0000"/>
              <w:left w:val="nil"/>
              <w:bottom w:val="single" w:sz="4" w:space="0" w:color="auto"/>
              <w:right w:val="nil"/>
            </w:tcBorders>
            <w:shd w:val="clear" w:color="auto" w:fill="auto"/>
            <w:hideMark/>
          </w:tcPr>
          <w:p w:rsidR="00A5322A" w:rsidRDefault="00A5322A" w:rsidP="009B2056">
            <w:pPr>
              <w:spacing w:after="0" w:line="240" w:lineRule="auto"/>
              <w:ind w:left="708"/>
              <w:jc w:val="left"/>
              <w:rPr>
                <w:rFonts w:asciiTheme="minorHAnsi" w:eastAsia="Times New Roman" w:hAnsiTheme="minorHAnsi" w:cs="Times New Roman"/>
                <w:b/>
                <w:bCs/>
                <w:color w:val="000000"/>
                <w:sz w:val="20"/>
                <w:szCs w:val="20"/>
                <w:lang w:val="en-US" w:eastAsia="es-PR"/>
              </w:rPr>
            </w:pPr>
          </w:p>
          <w:p w:rsidR="00A5322A" w:rsidRDefault="00F852B9" w:rsidP="009B2056">
            <w:pPr>
              <w:spacing w:after="0" w:line="240" w:lineRule="auto"/>
              <w:ind w:left="708"/>
              <w:jc w:val="left"/>
              <w:rPr>
                <w:rFonts w:asciiTheme="minorHAnsi" w:eastAsia="Times New Roman" w:hAnsiTheme="minorHAnsi" w:cs="Times New Roman"/>
                <w:b/>
                <w:bCs/>
                <w:color w:val="000000"/>
                <w:sz w:val="20"/>
                <w:szCs w:val="20"/>
                <w:lang w:val="en-US" w:eastAsia="es-PR"/>
              </w:rPr>
            </w:pPr>
            <w:r w:rsidRPr="00A5322A">
              <w:rPr>
                <w:rFonts w:asciiTheme="minorHAnsi" w:eastAsia="Times New Roman" w:hAnsiTheme="minorHAnsi" w:cs="Times New Roman"/>
                <w:b/>
                <w:bCs/>
                <w:color w:val="000000"/>
                <w:sz w:val="20"/>
                <w:szCs w:val="20"/>
                <w:lang w:val="en-US" w:eastAsia="es-PR"/>
              </w:rPr>
              <w:t>Site Characteristics</w:t>
            </w:r>
            <w:r w:rsidRPr="00A5322A">
              <w:rPr>
                <w:rFonts w:asciiTheme="minorHAnsi" w:eastAsia="Times New Roman" w:hAnsiTheme="minorHAnsi" w:cs="Times New Roman"/>
                <w:sz w:val="20"/>
                <w:szCs w:val="20"/>
                <w:lang w:val="en-US" w:eastAsia="es-PR"/>
              </w:rPr>
              <w:t>.</w:t>
            </w:r>
            <w:r w:rsidR="00A5322A" w:rsidRPr="00EE60EA">
              <w:rPr>
                <w:rFonts w:asciiTheme="minorHAnsi" w:eastAsia="Times New Roman" w:hAnsiTheme="minorHAnsi" w:cs="Times New Roman"/>
                <w:b/>
                <w:bCs/>
                <w:color w:val="000000"/>
                <w:sz w:val="20"/>
                <w:szCs w:val="20"/>
                <w:lang w:val="en-US" w:eastAsia="es-PR"/>
              </w:rPr>
              <w:t xml:space="preserve"> </w:t>
            </w:r>
          </w:p>
          <w:p w:rsidR="00F852B9" w:rsidRPr="00A5322A" w:rsidRDefault="00F852B9" w:rsidP="009B2056">
            <w:pPr>
              <w:spacing w:after="0" w:line="240" w:lineRule="auto"/>
              <w:ind w:left="708"/>
              <w:jc w:val="left"/>
              <w:rPr>
                <w:rFonts w:asciiTheme="minorHAnsi" w:eastAsia="Times New Roman" w:hAnsiTheme="minorHAnsi" w:cs="Times New Roman"/>
                <w:color w:val="000000"/>
                <w:sz w:val="20"/>
                <w:szCs w:val="20"/>
                <w:lang w:val="en-US" w:eastAsia="es-PR"/>
              </w:rPr>
            </w:pPr>
          </w:p>
        </w:tc>
        <w:tc>
          <w:tcPr>
            <w:tcW w:w="306" w:type="pct"/>
            <w:tcBorders>
              <w:top w:val="single" w:sz="8" w:space="0" w:color="FF0000"/>
              <w:left w:val="single" w:sz="4" w:space="0" w:color="auto"/>
              <w:bottom w:val="single" w:sz="4" w:space="0" w:color="auto"/>
              <w:right w:val="single" w:sz="4" w:space="0" w:color="auto"/>
            </w:tcBorders>
            <w:shd w:val="clear" w:color="000000" w:fill="D9D9D9"/>
            <w:hideMark/>
          </w:tcPr>
          <w:p w:rsidR="00F852B9" w:rsidRPr="00A5322A" w:rsidRDefault="00F852B9" w:rsidP="007F2A83">
            <w:pPr>
              <w:spacing w:after="0" w:line="240" w:lineRule="auto"/>
              <w:jc w:val="left"/>
              <w:rPr>
                <w:rFonts w:asciiTheme="minorHAnsi" w:eastAsia="Times New Roman" w:hAnsiTheme="minorHAnsi" w:cs="Times New Roman"/>
                <w:color w:val="FFFFFF"/>
                <w:sz w:val="20"/>
                <w:szCs w:val="20"/>
                <w:lang w:val="en-US" w:eastAsia="es-PR"/>
              </w:rPr>
            </w:pPr>
            <w:r w:rsidRPr="00A5322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2" w:space="0" w:color="auto"/>
              <w:right w:val="single" w:sz="4" w:space="0" w:color="auto"/>
            </w:tcBorders>
            <w:shd w:val="clear" w:color="000000" w:fill="D9D9D9"/>
          </w:tcPr>
          <w:p w:rsidR="00F852B9" w:rsidRPr="00A5322A" w:rsidRDefault="00F852B9"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852B9" w:rsidRPr="00A5322A" w:rsidRDefault="00F852B9" w:rsidP="007F2A83">
            <w:pPr>
              <w:spacing w:after="0" w:line="240" w:lineRule="auto"/>
              <w:jc w:val="center"/>
              <w:rPr>
                <w:rFonts w:asciiTheme="minorHAnsi" w:eastAsia="Times New Roman" w:hAnsiTheme="minorHAnsi" w:cs="Times New Roman"/>
                <w:b/>
                <w:bCs/>
                <w:color w:val="000000"/>
                <w:sz w:val="20"/>
                <w:szCs w:val="20"/>
                <w:lang w:val="en-US" w:eastAsia="es-PR"/>
              </w:rPr>
            </w:pPr>
            <w:r w:rsidRPr="00A5322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single" w:sz="8" w:space="0" w:color="FF0000"/>
              <w:left w:val="nil"/>
              <w:bottom w:val="single" w:sz="4" w:space="0" w:color="auto"/>
              <w:right w:val="single" w:sz="4" w:space="0" w:color="auto"/>
            </w:tcBorders>
            <w:shd w:val="clear" w:color="auto" w:fill="FFE599" w:themeFill="accent4" w:themeFillTint="66"/>
            <w:vAlign w:val="center"/>
            <w:hideMark/>
          </w:tcPr>
          <w:p w:rsidR="00F852B9" w:rsidRPr="00A5322A" w:rsidRDefault="00F852B9" w:rsidP="007F2A83">
            <w:pPr>
              <w:spacing w:after="0" w:line="240" w:lineRule="auto"/>
              <w:jc w:val="center"/>
              <w:rPr>
                <w:rFonts w:asciiTheme="minorHAnsi" w:eastAsia="Times New Roman" w:hAnsiTheme="minorHAnsi" w:cs="Times New Roman"/>
                <w:b/>
                <w:bCs/>
                <w:color w:val="000000"/>
                <w:sz w:val="20"/>
                <w:szCs w:val="20"/>
                <w:lang w:val="en-US" w:eastAsia="es-PR"/>
              </w:rPr>
            </w:pPr>
          </w:p>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9</w:t>
            </w:r>
          </w:p>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A5322A" w:rsidRDefault="00A5322A" w:rsidP="00A5322A">
            <w:pPr>
              <w:spacing w:after="0" w:line="240" w:lineRule="auto"/>
              <w:ind w:left="1069"/>
              <w:jc w:val="left"/>
              <w:rPr>
                <w:rFonts w:asciiTheme="minorHAnsi" w:eastAsia="Times New Roman" w:hAnsiTheme="minorHAnsi" w:cs="Times New Roman"/>
                <w:b/>
                <w:bCs/>
                <w:color w:val="000000"/>
                <w:sz w:val="20"/>
                <w:szCs w:val="20"/>
                <w:lang w:val="en-US" w:eastAsia="es-PR"/>
              </w:rPr>
            </w:pPr>
            <w:r w:rsidRPr="00A5322A">
              <w:rPr>
                <w:rFonts w:asciiTheme="minorHAnsi" w:eastAsia="Times New Roman" w:hAnsiTheme="minorHAnsi" w:cs="Times New Roman"/>
                <w:b/>
                <w:bCs/>
                <w:color w:val="000000"/>
                <w:sz w:val="20"/>
                <w:szCs w:val="20"/>
                <w:lang w:val="en-US" w:eastAsia="es-PR"/>
              </w:rPr>
              <w:t>Site Characteristics</w:t>
            </w:r>
            <w:r w:rsidRPr="00A5322A">
              <w:rPr>
                <w:rFonts w:asciiTheme="minorHAnsi" w:eastAsia="Times New Roman" w:hAnsiTheme="minorHAnsi" w:cs="Times New Roman"/>
                <w:sz w:val="20"/>
                <w:szCs w:val="20"/>
                <w:lang w:val="en-US" w:eastAsia="es-PR"/>
              </w:rPr>
              <w:t>.</w:t>
            </w:r>
            <w:r w:rsidRPr="00EE60EA">
              <w:rPr>
                <w:rFonts w:asciiTheme="minorHAnsi" w:eastAsia="Times New Roman" w:hAnsiTheme="minorHAnsi" w:cs="Times New Roman"/>
                <w:b/>
                <w:bCs/>
                <w:color w:val="000000"/>
                <w:sz w:val="20"/>
                <w:szCs w:val="20"/>
                <w:lang w:val="en-US" w:eastAsia="es-PR"/>
              </w:rPr>
              <w:t xml:space="preserve"> </w:t>
            </w:r>
          </w:p>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Mobility</w:t>
            </w:r>
            <w:r w:rsidRPr="00EE60EA">
              <w:rPr>
                <w:rFonts w:asciiTheme="minorHAnsi" w:eastAsia="Times New Roman" w:hAnsiTheme="minorHAnsi" w:cs="Times New Roman"/>
                <w:sz w:val="20"/>
                <w:szCs w:val="20"/>
                <w:lang w:val="en-US" w:eastAsia="es-PR"/>
              </w:rPr>
              <w:t xml:space="preserve">. Projects (or the totality of the building sites, in the case of a scattered-site project), that incorporate improvements aimed at facilitating the mobility of its residents and promoting public transportation will be awarded </w:t>
            </w:r>
            <w:r w:rsidRPr="00EE60EA">
              <w:rPr>
                <w:rFonts w:asciiTheme="minorHAnsi" w:eastAsia="Times New Roman" w:hAnsiTheme="minorHAnsi" w:cs="Times New Roman"/>
                <w:b/>
                <w:bCs/>
                <w:color w:val="000000"/>
                <w:sz w:val="20"/>
                <w:szCs w:val="20"/>
                <w:lang w:val="en-US" w:eastAsia="es-PR"/>
              </w:rPr>
              <w:t>up to 4 points</w:t>
            </w:r>
            <w:r w:rsidRPr="00EE60EA">
              <w:rPr>
                <w:rFonts w:asciiTheme="minorHAnsi" w:eastAsia="Times New Roman" w:hAnsiTheme="minorHAnsi" w:cs="Times New Roman"/>
                <w:sz w:val="20"/>
                <w:szCs w:val="20"/>
                <w:lang w:val="en-US" w:eastAsia="es-PR"/>
              </w:rPr>
              <w:t>, as follows:</w:t>
            </w:r>
          </w:p>
        </w:tc>
        <w:tc>
          <w:tcPr>
            <w:tcW w:w="306" w:type="pct"/>
            <w:tcBorders>
              <w:top w:val="nil"/>
              <w:left w:val="single" w:sz="4" w:space="0" w:color="auto"/>
              <w:bottom w:val="single" w:sz="4" w:space="0" w:color="auto"/>
              <w:right w:val="single" w:sz="2"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2" w:space="0" w:color="auto"/>
              <w:left w:val="single" w:sz="2" w:space="0" w:color="auto"/>
              <w:bottom w:val="single" w:sz="24" w:space="0" w:color="auto"/>
              <w:right w:val="single" w:sz="2" w:space="0" w:color="auto"/>
            </w:tcBorders>
            <w:shd w:val="clear" w:color="auto" w:fill="D9D9D9" w:themeFill="background1" w:themeFillShade="D9"/>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rsidR="007F2A83" w:rsidRPr="00A5322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64" w:type="pct"/>
            <w:tcBorders>
              <w:top w:val="nil"/>
              <w:left w:val="nil"/>
              <w:bottom w:val="single" w:sz="4" w:space="0" w:color="auto"/>
              <w:right w:val="single" w:sz="4" w:space="0" w:color="auto"/>
            </w:tcBorders>
            <w:shd w:val="clear" w:color="auto" w:fill="FFE599" w:themeFill="accent4" w:themeFillTint="66"/>
            <w:vAlign w:val="center"/>
            <w:hideMark/>
          </w:tcPr>
          <w:p w:rsidR="007F2A83" w:rsidRPr="00EE60EA" w:rsidRDefault="00A5322A" w:rsidP="007F2A83">
            <w:pPr>
              <w:spacing w:after="0" w:line="240" w:lineRule="auto"/>
              <w:jc w:val="center"/>
              <w:rPr>
                <w:rFonts w:asciiTheme="minorHAnsi" w:eastAsia="Times New Roman" w:hAnsiTheme="minorHAnsi" w:cs="Times New Roman"/>
                <w:b/>
                <w:bCs/>
                <w:sz w:val="20"/>
                <w:szCs w:val="20"/>
                <w:lang w:eastAsia="es-PR"/>
              </w:rPr>
            </w:pPr>
            <w:r>
              <w:rPr>
                <w:rFonts w:asciiTheme="minorHAnsi" w:eastAsia="Times New Roman" w:hAnsiTheme="minorHAnsi" w:cs="Times New Roman"/>
                <w:b/>
                <w:bCs/>
                <w:sz w:val="20"/>
                <w:szCs w:val="20"/>
                <w:lang w:eastAsia="es-PR"/>
              </w:rPr>
              <w:t>4</w:t>
            </w:r>
            <w:r w:rsidR="007F2A83"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project provides an accessible and dedicated pedestrian network within the project site to connect the building(s) main pedestrian entrance(s) with egress points on all property sides adjoining a public street.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24"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 xml:space="preserve">Documentation required: Site plan certified by the project's designer identifying the proposed improvements. </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II.028</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Provided it is not required by a competent authority as an off-site improvement, the project includes the construction or rehabilitation of all non-conforming sidewalks in the perimeter of the project site adjoining a public roadway, in compliance with applicable accessibility standards and local codes.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A separate plan drawing certified by the project's designer identifying any segments of the existing pedestrian pathways requiring accessibility improvements or in need of repair, and proposed improvements or new construction required to comply with applicable accessibility standards and local codes.</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II.029</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Approval from Municipality and competent transit authority, if applicable.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II.030</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Letter from competent authority attesting the improvement is not a required off-site.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II.031</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157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Provided it is not required by a competent authority as an off-site improvement, the project includes the construction or rehabilitation of transit pull-offs or public transit stops and required signage in any point of the roadway perimeter of the project site; or the provision or improvement of the sidewalks, crosswalks, refuge islands, and required signage to connect an off-site existing public transit stop with the project site, in compliance with applicable accessibility standards and local codes.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A separate plan drawing certified by the project's designer identifying any segments of the existing pedestrian pathways requiring accessibility improvements or in need of repair, and proposed improvements or new construction required to comply with applicable accessibility standards and local codes.</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II.029</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Approval from Municipality and competent transit authority, if applicable.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II.030</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Letter from competent authority attesting the improvement is not a required off-site.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II.031</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1275"/>
        </w:trPr>
        <w:tc>
          <w:tcPr>
            <w:tcW w:w="177" w:type="pct"/>
            <w:tcBorders>
              <w:top w:val="nil"/>
              <w:left w:val="single" w:sz="8" w:space="0" w:color="auto"/>
              <w:bottom w:val="single" w:sz="8" w:space="0" w:color="FF0000"/>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8" w:space="0" w:color="FF0000"/>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project provides an enclosed (covered, secured room within the building limits) bicycle storage facility for residents on the ground floor with at least one bicycle rack space for every two units; and an unenclosed bicycle storage facility accessible to visitors with at least one bicycle rack space for every 10 vehicle parking spaces.</w:t>
            </w:r>
          </w:p>
        </w:tc>
        <w:tc>
          <w:tcPr>
            <w:tcW w:w="306" w:type="pct"/>
            <w:tcBorders>
              <w:top w:val="nil"/>
              <w:left w:val="single" w:sz="4" w:space="0" w:color="auto"/>
              <w:bottom w:val="single" w:sz="8" w:space="0" w:color="FF0000"/>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8"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8"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nil"/>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nil"/>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 xml:space="preserve">Documentation required: Ground floor plan certified by the project's designer showing location and capacity of facilities. </w:t>
            </w:r>
          </w:p>
        </w:tc>
        <w:tc>
          <w:tcPr>
            <w:tcW w:w="306" w:type="pct"/>
            <w:tcBorders>
              <w:top w:val="nil"/>
              <w:left w:val="single" w:sz="4" w:space="0" w:color="auto"/>
              <w:bottom w:val="nil"/>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016142" w:rsidRPr="00EE60EA" w:rsidTr="00016142">
        <w:trPr>
          <w:trHeight w:val="630"/>
        </w:trPr>
        <w:tc>
          <w:tcPr>
            <w:tcW w:w="177" w:type="pct"/>
            <w:tcBorders>
              <w:top w:val="single" w:sz="4" w:space="0" w:color="FF0000"/>
              <w:left w:val="single" w:sz="8" w:space="0" w:color="auto"/>
              <w:bottom w:val="single" w:sz="4" w:space="0" w:color="auto"/>
              <w:right w:val="single" w:sz="4" w:space="0" w:color="auto"/>
            </w:tcBorders>
            <w:shd w:val="clear" w:color="auto" w:fill="FFE599" w:themeFill="accent4" w:themeFillTint="66"/>
            <w:hideMark/>
          </w:tcPr>
          <w:p w:rsidR="00016142" w:rsidRPr="00EE60EA" w:rsidRDefault="00016142"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single" w:sz="4" w:space="0" w:color="FF0000"/>
              <w:left w:val="nil"/>
              <w:bottom w:val="single" w:sz="4" w:space="0" w:color="auto"/>
              <w:right w:val="nil"/>
            </w:tcBorders>
            <w:shd w:val="clear" w:color="auto" w:fill="auto"/>
            <w:hideMark/>
          </w:tcPr>
          <w:p w:rsidR="00016142" w:rsidRPr="00EE60EA" w:rsidRDefault="00016142"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Urban Considerations</w:t>
            </w:r>
            <w:r w:rsidRPr="00EE60EA">
              <w:rPr>
                <w:rFonts w:asciiTheme="minorHAnsi" w:eastAsia="Times New Roman" w:hAnsiTheme="minorHAnsi" w:cs="Times New Roman"/>
                <w:sz w:val="20"/>
                <w:szCs w:val="20"/>
                <w:lang w:val="en-US" w:eastAsia="es-PR"/>
              </w:rPr>
              <w:t xml:space="preserve">. A proposed development that strengthens and improves the neighborhood's general urban character may be awarded one point for each one of the following criteria,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 as follows:</w:t>
            </w:r>
          </w:p>
        </w:tc>
        <w:tc>
          <w:tcPr>
            <w:tcW w:w="306" w:type="pct"/>
            <w:tcBorders>
              <w:top w:val="single" w:sz="4" w:space="0" w:color="FF0000"/>
              <w:left w:val="single" w:sz="4" w:space="0" w:color="auto"/>
              <w:bottom w:val="single" w:sz="4" w:space="0" w:color="auto"/>
              <w:right w:val="single" w:sz="4" w:space="0" w:color="auto"/>
            </w:tcBorders>
            <w:shd w:val="clear" w:color="000000" w:fill="D9D9D9"/>
            <w:hideMark/>
          </w:tcPr>
          <w:p w:rsidR="00016142" w:rsidRPr="00EE60EA" w:rsidRDefault="00016142"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016142" w:rsidRPr="00EE60EA" w:rsidRDefault="00016142"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16142" w:rsidRPr="00EE60EA" w:rsidRDefault="00016142"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xml:space="preserve"> </w:t>
            </w:r>
          </w:p>
        </w:tc>
        <w:tc>
          <w:tcPr>
            <w:tcW w:w="264" w:type="pct"/>
            <w:tcBorders>
              <w:top w:val="single" w:sz="4" w:space="0" w:color="FF0000"/>
              <w:left w:val="nil"/>
              <w:bottom w:val="single" w:sz="4" w:space="0" w:color="auto"/>
              <w:right w:val="single" w:sz="4" w:space="0" w:color="auto"/>
            </w:tcBorders>
            <w:shd w:val="clear" w:color="auto" w:fill="FFE599" w:themeFill="accent4" w:themeFillTint="66"/>
            <w:vAlign w:val="center"/>
            <w:hideMark/>
          </w:tcPr>
          <w:p w:rsidR="00016142" w:rsidRPr="00EE60EA" w:rsidRDefault="00016142"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5</w:t>
            </w:r>
          </w:p>
        </w:tc>
        <w:tc>
          <w:tcPr>
            <w:tcW w:w="265" w:type="pct"/>
            <w:tcBorders>
              <w:top w:val="single" w:sz="4" w:space="0" w:color="FF0000"/>
              <w:left w:val="nil"/>
              <w:bottom w:val="single" w:sz="4" w:space="0" w:color="auto"/>
              <w:right w:val="single" w:sz="4" w:space="0" w:color="auto"/>
            </w:tcBorders>
            <w:shd w:val="clear" w:color="auto" w:fill="D9D9D9" w:themeFill="background1" w:themeFillShade="D9"/>
            <w:vAlign w:val="center"/>
          </w:tcPr>
          <w:p w:rsidR="00016142" w:rsidRPr="00EE60EA" w:rsidRDefault="00016142" w:rsidP="007F2A83">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016142" w:rsidRPr="00EE60EA" w:rsidRDefault="00016142"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project achieves the maximum allowable gross floor area, housing density and/or height under applicable code provisions.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 xml:space="preserve">Documentation required: Table with applicable code provisions, maximum parameters and project parameters certified by the project's designer. </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II.032</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The parking spaces and service areas are screened from any public sidewalk or roadway by green hedges, fences or walls with a void-to-solid area ratio of 1 or less.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Site plan and elevation details certified by the project's designer identifying visual barriers and certifying compliance.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The building(s) main entrance(s) open(s) to the sidewalk of an adjoining public roadway.</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819"/>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 xml:space="preserve">Documentation required: Site plan certified by the project's designer showing the location of the building's main entrance(s). </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commercial spaces offered to the project tenants serve the general public and can be directly accessed from a public space.</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sz w:val="20"/>
                <w:szCs w:val="20"/>
                <w:lang w:val="en-US" w:eastAsia="es-PR"/>
              </w:rPr>
            </w:pPr>
            <w:r w:rsidRPr="009B2056">
              <w:rPr>
                <w:rFonts w:asciiTheme="minorHAnsi" w:eastAsia="Times New Roman" w:hAnsiTheme="minorHAnsi" w:cs="Times New Roman"/>
                <w:b/>
                <w:sz w:val="20"/>
                <w:szCs w:val="20"/>
                <w:lang w:val="en-US" w:eastAsia="es-PR"/>
              </w:rPr>
              <w:t>Documentation required: Entry-level floor plan certified by the project's designer identifying commercial spaces and direct access from a public space.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project dedicates an open garden or plaza to public use connected to or adjoining a sidewalk or roadway.</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FF0000"/>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FF0000"/>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Documentation required: Site plan certified by the project's designer identifying public space, area and relation to a sidewalk or roadway.</w:t>
            </w:r>
          </w:p>
        </w:tc>
        <w:tc>
          <w:tcPr>
            <w:tcW w:w="306" w:type="pct"/>
            <w:tcBorders>
              <w:top w:val="nil"/>
              <w:left w:val="single" w:sz="4" w:space="0" w:color="auto"/>
              <w:bottom w:val="single" w:sz="4" w:space="0" w:color="FF0000"/>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Documentation required: Documentation supporting property dedication to public use.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II.033</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708"/>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b/>
                <w:bCs/>
                <w:color w:val="000000"/>
                <w:sz w:val="20"/>
                <w:szCs w:val="20"/>
                <w:lang w:eastAsia="es-PR"/>
              </w:rPr>
              <w:t>Building Characteristics</w:t>
            </w:r>
            <w:r w:rsidRPr="00EE60EA">
              <w:rPr>
                <w:rFonts w:asciiTheme="minorHAnsi" w:eastAsia="Times New Roman" w:hAnsiTheme="minorHAnsi" w:cs="Times New Roman"/>
                <w:sz w:val="20"/>
                <w:szCs w:val="20"/>
                <w:lang w:eastAsia="es-PR"/>
              </w:rPr>
              <w:t>.</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xml:space="preserve">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r>
      <w:tr w:rsidR="00F852B9"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F852B9" w:rsidRPr="00EE60EA" w:rsidRDefault="00F852B9" w:rsidP="009B2056">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Unit Mix</w:t>
            </w:r>
            <w:r w:rsidRPr="00EE60EA">
              <w:rPr>
                <w:rFonts w:asciiTheme="minorHAnsi" w:eastAsia="Times New Roman" w:hAnsiTheme="minorHAnsi" w:cs="Times New Roman"/>
                <w:sz w:val="20"/>
                <w:szCs w:val="20"/>
                <w:lang w:val="en-US" w:eastAsia="es-PR"/>
              </w:rPr>
              <w:t xml:space="preserve">. Projects might earn </w:t>
            </w:r>
            <w:r w:rsidRPr="00EE60EA">
              <w:rPr>
                <w:rFonts w:asciiTheme="minorHAnsi" w:eastAsia="Times New Roman" w:hAnsiTheme="minorHAnsi" w:cs="Times New Roman"/>
                <w:b/>
                <w:bCs/>
                <w:color w:val="000000"/>
                <w:sz w:val="20"/>
                <w:szCs w:val="20"/>
                <w:lang w:val="en-US" w:eastAsia="es-PR"/>
              </w:rPr>
              <w:t>up to 2 points</w:t>
            </w:r>
            <w:r w:rsidRPr="00EE60EA">
              <w:rPr>
                <w:rFonts w:asciiTheme="minorHAnsi" w:eastAsia="Times New Roman" w:hAnsiTheme="minorHAnsi" w:cs="Times New Roman"/>
                <w:sz w:val="20"/>
                <w:szCs w:val="20"/>
                <w:lang w:val="en-US" w:eastAsia="es-PR"/>
              </w:rPr>
              <w:t xml:space="preserve"> for a unit mix preferring 2-bedroom units as follows:</w:t>
            </w:r>
          </w:p>
        </w:tc>
        <w:tc>
          <w:tcPr>
            <w:tcW w:w="306" w:type="pct"/>
            <w:tcBorders>
              <w:top w:val="nil"/>
              <w:left w:val="single" w:sz="4" w:space="0" w:color="auto"/>
              <w:bottom w:val="single" w:sz="4" w:space="0" w:color="auto"/>
              <w:right w:val="single" w:sz="4" w:space="0" w:color="auto"/>
            </w:tcBorders>
            <w:shd w:val="clear" w:color="000000" w:fill="D9D9D9"/>
            <w:hideMark/>
          </w:tcPr>
          <w:p w:rsidR="00F852B9" w:rsidRPr="00EE60EA" w:rsidRDefault="00F852B9"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FFE599" w:themeFill="accent4" w:themeFillTint="66"/>
            <w:vAlign w:val="center"/>
            <w:hideMark/>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347" w:type="pct"/>
            <w:tcBorders>
              <w:top w:val="nil"/>
              <w:left w:val="nil"/>
              <w:bottom w:val="single" w:sz="4" w:space="0" w:color="auto"/>
              <w:right w:val="single" w:sz="4" w:space="0" w:color="auto"/>
            </w:tcBorders>
            <w:shd w:val="clear" w:color="000000" w:fill="D9D9D9"/>
            <w:vAlign w:val="center"/>
            <w:hideMark/>
          </w:tcPr>
          <w:p w:rsidR="00F852B9" w:rsidRPr="00EE60EA" w:rsidRDefault="00F852B9"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9B2056">
            <w:pPr>
              <w:spacing w:after="0" w:line="240" w:lineRule="auto"/>
              <w:ind w:left="979" w:firstLineChars="45" w:firstLine="90"/>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75% or more 2-bedroom units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FF0000"/>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FF0000"/>
              <w:right w:val="nil"/>
            </w:tcBorders>
            <w:shd w:val="clear" w:color="auto" w:fill="auto"/>
            <w:hideMark/>
          </w:tcPr>
          <w:p w:rsidR="007F2A83" w:rsidRPr="00EE60EA" w:rsidRDefault="007F2A83" w:rsidP="009B2056">
            <w:pPr>
              <w:spacing w:after="0" w:line="240" w:lineRule="auto"/>
              <w:ind w:left="1249" w:hanging="180"/>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50% or more 2-bedroom units</w:t>
            </w:r>
          </w:p>
        </w:tc>
        <w:tc>
          <w:tcPr>
            <w:tcW w:w="306" w:type="pct"/>
            <w:tcBorders>
              <w:top w:val="nil"/>
              <w:left w:val="single" w:sz="4" w:space="0" w:color="auto"/>
              <w:bottom w:val="single" w:sz="4" w:space="0" w:color="FF0000"/>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9B2056" w:rsidRDefault="007F2A83" w:rsidP="009B2056">
            <w:pPr>
              <w:spacing w:after="0" w:line="240" w:lineRule="auto"/>
              <w:ind w:left="1069"/>
              <w:jc w:val="left"/>
              <w:rPr>
                <w:rFonts w:asciiTheme="minorHAnsi" w:eastAsia="Times New Roman" w:hAnsiTheme="minorHAnsi" w:cs="Times New Roman"/>
                <w:b/>
                <w:color w:val="000000"/>
                <w:sz w:val="20"/>
                <w:szCs w:val="20"/>
                <w:lang w:val="en-US" w:eastAsia="es-PR"/>
              </w:rPr>
            </w:pPr>
            <w:r w:rsidRPr="009B2056">
              <w:rPr>
                <w:rFonts w:asciiTheme="minorHAnsi" w:eastAsia="Times New Roman" w:hAnsiTheme="minorHAnsi" w:cs="Times New Roman"/>
                <w:b/>
                <w:color w:val="000000"/>
                <w:sz w:val="20"/>
                <w:szCs w:val="20"/>
                <w:lang w:val="en-US" w:eastAsia="es-PR"/>
              </w:rPr>
              <w:t>Documentation required: Floor plans certified by the project's designer.</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nil"/>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nil"/>
              <w:right w:val="nil"/>
            </w:tcBorders>
            <w:shd w:val="clear" w:color="000000" w:fill="D9D9D9"/>
            <w:hideMark/>
          </w:tcPr>
          <w:p w:rsidR="007F2A83" w:rsidRPr="009B2056" w:rsidRDefault="007F2A83" w:rsidP="009B2056">
            <w:pPr>
              <w:spacing w:after="0" w:line="240" w:lineRule="auto"/>
              <w:ind w:left="709"/>
              <w:jc w:val="left"/>
              <w:rPr>
                <w:rFonts w:asciiTheme="minorHAnsi" w:eastAsia="Times New Roman" w:hAnsiTheme="minorHAnsi" w:cs="Times New Roman"/>
                <w:b/>
                <w:color w:val="000000"/>
                <w:sz w:val="20"/>
                <w:szCs w:val="20"/>
                <w:lang w:eastAsia="es-PR"/>
              </w:rPr>
            </w:pPr>
            <w:r w:rsidRPr="009B2056">
              <w:rPr>
                <w:rFonts w:asciiTheme="minorHAnsi" w:eastAsia="Times New Roman" w:hAnsiTheme="minorHAnsi" w:cs="Times New Roman"/>
                <w:b/>
                <w:color w:val="000000"/>
                <w:sz w:val="20"/>
                <w:szCs w:val="20"/>
                <w:lang w:eastAsia="es-PR"/>
              </w:rPr>
              <w:t>Documentation required: Project proforma.</w:t>
            </w:r>
          </w:p>
        </w:tc>
        <w:tc>
          <w:tcPr>
            <w:tcW w:w="306" w:type="pct"/>
            <w:tcBorders>
              <w:top w:val="nil"/>
              <w:left w:val="single" w:sz="4" w:space="0" w:color="auto"/>
              <w:bottom w:val="nil"/>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V.002</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3726E3" w:rsidRPr="00EE60EA" w:rsidTr="00016142">
        <w:trPr>
          <w:trHeight w:val="945"/>
        </w:trPr>
        <w:tc>
          <w:tcPr>
            <w:tcW w:w="177" w:type="pct"/>
            <w:tcBorders>
              <w:top w:val="single" w:sz="4" w:space="0" w:color="FF0000"/>
              <w:left w:val="single" w:sz="8" w:space="0" w:color="auto"/>
              <w:bottom w:val="single" w:sz="4" w:space="0" w:color="auto"/>
              <w:right w:val="single" w:sz="4" w:space="0" w:color="auto"/>
            </w:tcBorders>
            <w:shd w:val="clear" w:color="auto" w:fill="FFE599" w:themeFill="accent4" w:themeFillTint="66"/>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single" w:sz="4" w:space="0" w:color="FF0000"/>
              <w:left w:val="nil"/>
              <w:bottom w:val="single" w:sz="4" w:space="0" w:color="auto"/>
              <w:right w:val="nil"/>
            </w:tcBorders>
            <w:shd w:val="clear" w:color="auto" w:fill="auto"/>
            <w:hideMark/>
          </w:tcPr>
          <w:p w:rsidR="003726E3" w:rsidRPr="00EE60EA" w:rsidRDefault="003726E3" w:rsidP="009B2056">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Accessibility</w:t>
            </w:r>
            <w:r w:rsidRPr="00EE60EA">
              <w:rPr>
                <w:rFonts w:asciiTheme="minorHAnsi" w:eastAsia="Times New Roman" w:hAnsiTheme="minorHAnsi" w:cs="Times New Roman"/>
                <w:sz w:val="20"/>
                <w:szCs w:val="20"/>
                <w:lang w:val="en-US" w:eastAsia="es-PR"/>
              </w:rPr>
              <w:t xml:space="preserve">. Exceeding the allocation required under 24 CFR 8.22(b), projects could earn </w:t>
            </w:r>
            <w:r w:rsidRPr="00EE60EA">
              <w:rPr>
                <w:rFonts w:asciiTheme="minorHAnsi" w:eastAsia="Times New Roman" w:hAnsiTheme="minorHAnsi" w:cs="Times New Roman"/>
                <w:b/>
                <w:bCs/>
                <w:color w:val="000000"/>
                <w:sz w:val="20"/>
                <w:szCs w:val="20"/>
                <w:lang w:val="en-US" w:eastAsia="es-PR"/>
              </w:rPr>
              <w:t>up to 3 points</w:t>
            </w:r>
            <w:r w:rsidRPr="00EE60EA">
              <w:rPr>
                <w:rFonts w:asciiTheme="minorHAnsi" w:eastAsia="Times New Roman" w:hAnsiTheme="minorHAnsi" w:cs="Times New Roman"/>
                <w:sz w:val="20"/>
                <w:szCs w:val="20"/>
                <w:lang w:val="en-US" w:eastAsia="es-PR"/>
              </w:rPr>
              <w:t xml:space="preserve"> for the amount of fully accessible units for mobility disabilities (compliant with requirements applicable to Type A dwellings as defined under section 1003 of ICC ANSI A117.1 (2009)), as follows:</w:t>
            </w:r>
          </w:p>
        </w:tc>
        <w:tc>
          <w:tcPr>
            <w:tcW w:w="306" w:type="pct"/>
            <w:tcBorders>
              <w:top w:val="single" w:sz="4" w:space="0" w:color="FF0000"/>
              <w:left w:val="single" w:sz="4" w:space="0" w:color="auto"/>
              <w:bottom w:val="single" w:sz="4" w:space="0" w:color="auto"/>
              <w:right w:val="single" w:sz="4" w:space="0" w:color="auto"/>
            </w:tcBorders>
            <w:shd w:val="clear" w:color="000000" w:fill="D9D9D9"/>
            <w:hideMark/>
          </w:tcPr>
          <w:p w:rsidR="003726E3" w:rsidRPr="00EE60EA" w:rsidRDefault="003726E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xml:space="preserve"> </w:t>
            </w:r>
          </w:p>
        </w:tc>
        <w:tc>
          <w:tcPr>
            <w:tcW w:w="529" w:type="pct"/>
            <w:gridSpan w:val="2"/>
            <w:tcBorders>
              <w:top w:val="single" w:sz="4" w:space="0" w:color="FF0000"/>
              <w:left w:val="nil"/>
              <w:bottom w:val="single" w:sz="4" w:space="0" w:color="auto"/>
              <w:right w:val="single" w:sz="4" w:space="0" w:color="auto"/>
            </w:tcBorders>
            <w:shd w:val="clear" w:color="auto" w:fill="FFE599" w:themeFill="accent4" w:themeFillTint="66"/>
            <w:vAlign w:val="center"/>
            <w:hideMark/>
          </w:tcPr>
          <w:p w:rsidR="003726E3" w:rsidRPr="00FA7824" w:rsidRDefault="003726E3" w:rsidP="007F2A83">
            <w:pPr>
              <w:spacing w:after="0" w:line="240" w:lineRule="auto"/>
              <w:jc w:val="center"/>
              <w:rPr>
                <w:rFonts w:asciiTheme="minorHAnsi" w:eastAsia="Times New Roman" w:hAnsiTheme="minorHAnsi" w:cs="Times New Roman"/>
                <w:b/>
                <w:bCs/>
                <w:sz w:val="20"/>
                <w:szCs w:val="20"/>
                <w:lang w:val="en-US" w:eastAsia="es-PR"/>
              </w:rPr>
            </w:pPr>
          </w:p>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at least 20% of total units are fully accessible units for mobility disabilities.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at least 15% of total units are fully accessible units for mobility disabilities.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at least 10% of total units are fully accessible units for mobility disabilities.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06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Floor plans and elevations certified by the project's designer showing accessibility features required by applicable criterion.</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single" w:sz="4" w:space="0" w:color="auto"/>
            </w:tcBorders>
            <w:shd w:val="clear" w:color="000000" w:fill="D9D9D9"/>
            <w:hideMark/>
          </w:tcPr>
          <w:p w:rsidR="007F2A83" w:rsidRPr="000C31A5" w:rsidRDefault="007F2A83" w:rsidP="000C31A5">
            <w:pPr>
              <w:spacing w:after="0" w:line="240" w:lineRule="auto"/>
              <w:ind w:left="106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Designer’s Preliminary Opinion Letter (Annex J of the Application Package, model of certification), specifying compliance with criteria.</w:t>
            </w:r>
          </w:p>
        </w:tc>
        <w:tc>
          <w:tcPr>
            <w:tcW w:w="306" w:type="pct"/>
            <w:tcBorders>
              <w:top w:val="nil"/>
              <w:left w:val="nil"/>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II.004</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nil"/>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nil"/>
              <w:right w:val="nil"/>
            </w:tcBorders>
            <w:shd w:val="clear" w:color="000000" w:fill="D9D9D9"/>
            <w:hideMark/>
          </w:tcPr>
          <w:p w:rsidR="007F2A83" w:rsidRPr="000C31A5" w:rsidRDefault="007F2A83" w:rsidP="000C31A5">
            <w:pPr>
              <w:spacing w:after="0" w:line="240" w:lineRule="auto"/>
              <w:ind w:left="106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If requesting HOME, affirmative Fair Housing Marketing Plan (similar to Annex S of the Application Package).</w:t>
            </w:r>
          </w:p>
        </w:tc>
        <w:tc>
          <w:tcPr>
            <w:tcW w:w="306" w:type="pct"/>
            <w:tcBorders>
              <w:top w:val="nil"/>
              <w:left w:val="single" w:sz="4" w:space="0" w:color="auto"/>
              <w:bottom w:val="nil"/>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III.002</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nil"/>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3726E3" w:rsidRPr="00EE60EA" w:rsidTr="00016142">
        <w:trPr>
          <w:trHeight w:val="630"/>
        </w:trPr>
        <w:tc>
          <w:tcPr>
            <w:tcW w:w="177" w:type="pct"/>
            <w:tcBorders>
              <w:top w:val="single" w:sz="4" w:space="0" w:color="FF0000"/>
              <w:left w:val="single" w:sz="8" w:space="0" w:color="auto"/>
              <w:bottom w:val="single" w:sz="4" w:space="0" w:color="auto"/>
              <w:right w:val="single" w:sz="4" w:space="0" w:color="auto"/>
            </w:tcBorders>
            <w:shd w:val="clear" w:color="auto" w:fill="FFE599" w:themeFill="accent4" w:themeFillTint="66"/>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single" w:sz="4" w:space="0" w:color="FF0000"/>
              <w:left w:val="nil"/>
              <w:bottom w:val="single" w:sz="4" w:space="0" w:color="auto"/>
              <w:right w:val="nil"/>
            </w:tcBorders>
            <w:shd w:val="clear" w:color="auto" w:fill="auto"/>
            <w:hideMark/>
          </w:tcPr>
          <w:p w:rsidR="003726E3" w:rsidRPr="00EE60EA" w:rsidRDefault="003726E3" w:rsidP="000C31A5">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Building Amenities</w:t>
            </w:r>
            <w:r w:rsidRPr="00EE60EA">
              <w:rPr>
                <w:rFonts w:asciiTheme="minorHAnsi" w:eastAsia="Times New Roman" w:hAnsiTheme="minorHAnsi" w:cs="Times New Roman"/>
                <w:sz w:val="20"/>
                <w:szCs w:val="20"/>
                <w:lang w:val="en-US" w:eastAsia="es-PR"/>
              </w:rPr>
              <w:t xml:space="preserve">. Projects will be awarded one point,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 xml:space="preserve">, for each one of the following building or unit features benefiting all units and, if applicable, not required by code or a permit authority: </w:t>
            </w:r>
          </w:p>
        </w:tc>
        <w:tc>
          <w:tcPr>
            <w:tcW w:w="306" w:type="pct"/>
            <w:tcBorders>
              <w:top w:val="single" w:sz="4" w:space="0" w:color="FF0000"/>
              <w:left w:val="single" w:sz="4" w:space="0" w:color="auto"/>
              <w:bottom w:val="single" w:sz="4" w:space="0" w:color="auto"/>
              <w:right w:val="single" w:sz="4" w:space="0" w:color="auto"/>
            </w:tcBorders>
            <w:shd w:val="clear" w:color="000000" w:fill="D9D9D9"/>
            <w:hideMark/>
          </w:tcPr>
          <w:p w:rsidR="003726E3" w:rsidRPr="00EE60EA" w:rsidRDefault="003726E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xml:space="preserve"> </w:t>
            </w:r>
          </w:p>
        </w:tc>
        <w:tc>
          <w:tcPr>
            <w:tcW w:w="529" w:type="pct"/>
            <w:gridSpan w:val="2"/>
            <w:tcBorders>
              <w:top w:val="single" w:sz="4" w:space="0" w:color="FF0000"/>
              <w:left w:val="nil"/>
              <w:bottom w:val="single" w:sz="4" w:space="0" w:color="auto"/>
              <w:right w:val="single" w:sz="4" w:space="0" w:color="auto"/>
            </w:tcBorders>
            <w:shd w:val="clear" w:color="auto" w:fill="FFE599" w:themeFill="accent4" w:themeFillTint="66"/>
            <w:vAlign w:val="center"/>
            <w:hideMark/>
          </w:tcPr>
          <w:p w:rsidR="003726E3" w:rsidRPr="00FA7824" w:rsidRDefault="003726E3" w:rsidP="007F2A83">
            <w:pPr>
              <w:spacing w:after="0" w:line="240" w:lineRule="auto"/>
              <w:jc w:val="center"/>
              <w:rPr>
                <w:rFonts w:asciiTheme="minorHAnsi" w:eastAsia="Times New Roman" w:hAnsiTheme="minorHAnsi" w:cs="Times New Roman"/>
                <w:b/>
                <w:bCs/>
                <w:sz w:val="20"/>
                <w:szCs w:val="20"/>
                <w:lang w:val="en-US" w:eastAsia="es-PR"/>
              </w:rPr>
            </w:pPr>
          </w:p>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5</w:t>
            </w:r>
          </w:p>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Centrally located courtyard or patio with an area of no less than 30 sq. ft. per unit directly accessible from the main entrance(s) of the building(s).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Community or meeting center with and area of no less than 15 sq. ft. per unit, with kitchen and public bathrooms.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Open balcony in each unit with an area of no less than 24 sq. ft.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Equipped exercise room(s) with an area or aggregate area of no less than 300 sq. ft.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 xml:space="preserve">Common laundry (ies) equipped with at least a washer-dryer pair per 15 units or washer/dryer combo provided in each unit. </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xml:space="preserve">Equipped playground outdoor area with visual control from the main entrance. </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Night shift security guard.</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Trash chutes (for mid or high rise facilities).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Chars="445" w:left="1156" w:hangingChars="44" w:hanging="8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Storm windows or shutters in all units.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FF0000"/>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FF0000"/>
              <w:right w:val="nil"/>
            </w:tcBorders>
            <w:shd w:val="clear" w:color="auto" w:fill="auto"/>
            <w:hideMark/>
          </w:tcPr>
          <w:p w:rsidR="007F2A83" w:rsidRPr="00EE60EA" w:rsidRDefault="007F2A83" w:rsidP="000C31A5">
            <w:pPr>
              <w:spacing w:after="0" w:line="240" w:lineRule="auto"/>
              <w:ind w:left="106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Ceiling fans for all bedrooms and living room areas.</w:t>
            </w:r>
          </w:p>
        </w:tc>
        <w:tc>
          <w:tcPr>
            <w:tcW w:w="306" w:type="pct"/>
            <w:tcBorders>
              <w:top w:val="nil"/>
              <w:left w:val="single" w:sz="4" w:space="0" w:color="auto"/>
              <w:bottom w:val="single" w:sz="4" w:space="0" w:color="FF0000"/>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06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Floor plans and elevations certified by the project's designer showing designated spaces, equipment, and/or floor area.</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p>
        </w:tc>
        <w:tc>
          <w:tcPr>
            <w:tcW w:w="2892" w:type="pct"/>
            <w:tcBorders>
              <w:top w:val="nil"/>
              <w:left w:val="nil"/>
              <w:bottom w:val="single" w:sz="4" w:space="0" w:color="auto"/>
              <w:right w:val="single" w:sz="4" w:space="0" w:color="auto"/>
            </w:tcBorders>
            <w:shd w:val="clear" w:color="000000" w:fill="D9D9D9"/>
            <w:hideMark/>
          </w:tcPr>
          <w:p w:rsidR="007F2A83" w:rsidRPr="000C31A5" w:rsidRDefault="007F2A83" w:rsidP="000C31A5">
            <w:pPr>
              <w:spacing w:after="0" w:line="240" w:lineRule="auto"/>
              <w:ind w:left="106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Designer’s Preliminary Opinion Letter (Annex J of the Application Package, model of certification), specifying compliance with applicable design criteria.</w:t>
            </w:r>
          </w:p>
        </w:tc>
        <w:tc>
          <w:tcPr>
            <w:tcW w:w="306" w:type="pct"/>
            <w:tcBorders>
              <w:top w:val="nil"/>
              <w:left w:val="nil"/>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II.004</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r>
      <w:tr w:rsidR="003726E3" w:rsidRPr="00EE60EA" w:rsidTr="00016142">
        <w:trPr>
          <w:trHeight w:val="945"/>
        </w:trPr>
        <w:tc>
          <w:tcPr>
            <w:tcW w:w="177" w:type="pct"/>
            <w:tcBorders>
              <w:top w:val="nil"/>
              <w:left w:val="single" w:sz="8" w:space="0" w:color="auto"/>
              <w:bottom w:val="nil"/>
              <w:right w:val="single" w:sz="4" w:space="0" w:color="auto"/>
            </w:tcBorders>
            <w:shd w:val="clear" w:color="auto" w:fill="FFE599" w:themeFill="accent4" w:themeFillTint="66"/>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nil"/>
              <w:right w:val="nil"/>
            </w:tcBorders>
            <w:shd w:val="clear" w:color="auto" w:fill="auto"/>
            <w:hideMark/>
          </w:tcPr>
          <w:p w:rsidR="003726E3" w:rsidRPr="00EE60EA" w:rsidRDefault="003726E3" w:rsidP="000C31A5">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Innovative Design</w:t>
            </w:r>
            <w:r w:rsidRPr="00EE60EA">
              <w:rPr>
                <w:rFonts w:asciiTheme="minorHAnsi" w:eastAsia="Times New Roman" w:hAnsiTheme="minorHAnsi" w:cs="Times New Roman"/>
                <w:sz w:val="20"/>
                <w:szCs w:val="20"/>
                <w:lang w:val="en-US" w:eastAsia="es-PR"/>
              </w:rPr>
              <w:t>. The Authority favors projects that advance the State Housing Plan's policy that seeks to identify, adopt and implement design, construction and rehabilitation standards and technologies that are appropriate for the island's climate, aimed at reducing construction costs and promoting energy efficiency.</w:t>
            </w:r>
          </w:p>
        </w:tc>
        <w:tc>
          <w:tcPr>
            <w:tcW w:w="306" w:type="pct"/>
            <w:tcBorders>
              <w:top w:val="nil"/>
              <w:left w:val="single" w:sz="4" w:space="0" w:color="auto"/>
              <w:bottom w:val="nil"/>
              <w:right w:val="single" w:sz="4" w:space="0" w:color="auto"/>
            </w:tcBorders>
            <w:shd w:val="clear" w:color="000000" w:fill="D9D9D9"/>
            <w:hideMark/>
          </w:tcPr>
          <w:p w:rsidR="003726E3" w:rsidRPr="00EE60EA" w:rsidRDefault="003726E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xml:space="preserve"> </w:t>
            </w:r>
          </w:p>
        </w:tc>
        <w:tc>
          <w:tcPr>
            <w:tcW w:w="529" w:type="pct"/>
            <w:gridSpan w:val="2"/>
            <w:tcBorders>
              <w:top w:val="nil"/>
              <w:left w:val="nil"/>
              <w:bottom w:val="nil"/>
              <w:right w:val="single" w:sz="4" w:space="0" w:color="auto"/>
            </w:tcBorders>
            <w:shd w:val="clear" w:color="auto" w:fill="FFE599" w:themeFill="accent4" w:themeFillTint="66"/>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14</w:t>
            </w:r>
          </w:p>
        </w:tc>
        <w:tc>
          <w:tcPr>
            <w:tcW w:w="347" w:type="pct"/>
            <w:tcBorders>
              <w:top w:val="nil"/>
              <w:left w:val="nil"/>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1260"/>
        </w:trPr>
        <w:tc>
          <w:tcPr>
            <w:tcW w:w="177" w:type="pct"/>
            <w:tcBorders>
              <w:top w:val="single" w:sz="4" w:space="0" w:color="FF0000"/>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val="en-US" w:eastAsia="es-PR"/>
              </w:rPr>
            </w:pPr>
          </w:p>
        </w:tc>
        <w:tc>
          <w:tcPr>
            <w:tcW w:w="2892" w:type="pct"/>
            <w:tcBorders>
              <w:top w:val="single" w:sz="4" w:space="0" w:color="FF0000"/>
              <w:left w:val="nil"/>
              <w:bottom w:val="single" w:sz="4" w:space="0" w:color="auto"/>
              <w:right w:val="nil"/>
            </w:tcBorders>
            <w:shd w:val="clear" w:color="auto" w:fill="auto"/>
            <w:hideMark/>
          </w:tcPr>
          <w:p w:rsidR="007F2A83" w:rsidRPr="00EE60EA" w:rsidRDefault="007F2A83" w:rsidP="000C31A5">
            <w:pPr>
              <w:spacing w:after="0" w:line="240" w:lineRule="auto"/>
              <w:ind w:left="708"/>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b/>
                <w:bCs/>
                <w:sz w:val="20"/>
                <w:szCs w:val="20"/>
                <w:lang w:val="en-US" w:eastAsia="es-PR"/>
              </w:rPr>
              <w:t>Cost Containment</w:t>
            </w:r>
            <w:r w:rsidRPr="00EE60EA">
              <w:rPr>
                <w:rFonts w:asciiTheme="minorHAnsi" w:eastAsia="Times New Roman" w:hAnsiTheme="minorHAnsi" w:cs="Times New Roman"/>
                <w:sz w:val="20"/>
                <w:szCs w:val="20"/>
                <w:lang w:val="en-US" w:eastAsia="es-PR"/>
              </w:rPr>
              <w:t xml:space="preserve">. The Authority's total development cost for new construction averages close to </w:t>
            </w:r>
            <w:r w:rsidRPr="00EE60EA">
              <w:rPr>
                <w:rFonts w:asciiTheme="minorHAnsi" w:eastAsia="Times New Roman" w:hAnsiTheme="minorHAnsi" w:cs="Times New Roman"/>
                <w:b/>
                <w:bCs/>
                <w:sz w:val="20"/>
                <w:szCs w:val="20"/>
                <w:lang w:val="en-US" w:eastAsia="es-PR"/>
              </w:rPr>
              <w:t>$233,607</w:t>
            </w:r>
            <w:r w:rsidRPr="00EE60EA">
              <w:rPr>
                <w:rFonts w:asciiTheme="minorHAnsi" w:eastAsia="Times New Roman" w:hAnsiTheme="minorHAnsi" w:cs="Times New Roman"/>
                <w:sz w:val="20"/>
                <w:szCs w:val="20"/>
                <w:lang w:val="en-US" w:eastAsia="es-PR"/>
              </w:rPr>
              <w:t xml:space="preserve"> for non-elderly units and </w:t>
            </w:r>
            <w:r w:rsidRPr="00EE60EA">
              <w:rPr>
                <w:rFonts w:asciiTheme="minorHAnsi" w:eastAsia="Times New Roman" w:hAnsiTheme="minorHAnsi" w:cs="Times New Roman"/>
                <w:b/>
                <w:bCs/>
                <w:sz w:val="20"/>
                <w:szCs w:val="20"/>
                <w:lang w:val="en-US" w:eastAsia="es-PR"/>
              </w:rPr>
              <w:t>$176,221</w:t>
            </w:r>
            <w:r w:rsidRPr="00EE60EA">
              <w:rPr>
                <w:rFonts w:asciiTheme="minorHAnsi" w:eastAsia="Times New Roman" w:hAnsiTheme="minorHAnsi" w:cs="Times New Roman"/>
                <w:sz w:val="20"/>
                <w:szCs w:val="20"/>
                <w:lang w:val="en-US" w:eastAsia="es-PR"/>
              </w:rPr>
              <w:t xml:space="preserve"> for elderly; substantial rehabilitation averages close to </w:t>
            </w:r>
            <w:r w:rsidRPr="00EE60EA">
              <w:rPr>
                <w:rFonts w:asciiTheme="minorHAnsi" w:eastAsia="Times New Roman" w:hAnsiTheme="minorHAnsi" w:cs="Times New Roman"/>
                <w:b/>
                <w:bCs/>
                <w:sz w:val="20"/>
                <w:szCs w:val="20"/>
                <w:lang w:val="en-US" w:eastAsia="es-PR"/>
              </w:rPr>
              <w:t>$108,579</w:t>
            </w:r>
            <w:r w:rsidRPr="00EE60EA">
              <w:rPr>
                <w:rFonts w:asciiTheme="minorHAnsi" w:eastAsia="Times New Roman" w:hAnsiTheme="minorHAnsi" w:cs="Times New Roman"/>
                <w:sz w:val="20"/>
                <w:szCs w:val="20"/>
                <w:lang w:val="en-US" w:eastAsia="es-PR"/>
              </w:rPr>
              <w:t xml:space="preserve"> and </w:t>
            </w:r>
            <w:r w:rsidRPr="00EE60EA">
              <w:rPr>
                <w:rFonts w:asciiTheme="minorHAnsi" w:eastAsia="Times New Roman" w:hAnsiTheme="minorHAnsi" w:cs="Times New Roman"/>
                <w:b/>
                <w:bCs/>
                <w:sz w:val="20"/>
                <w:szCs w:val="20"/>
                <w:lang w:val="en-US" w:eastAsia="es-PR"/>
              </w:rPr>
              <w:t>$129,123</w:t>
            </w:r>
            <w:r w:rsidRPr="00EE60EA">
              <w:rPr>
                <w:rFonts w:asciiTheme="minorHAnsi" w:eastAsia="Times New Roman" w:hAnsiTheme="minorHAnsi" w:cs="Times New Roman"/>
                <w:sz w:val="20"/>
                <w:szCs w:val="20"/>
                <w:lang w:val="en-US" w:eastAsia="es-PR"/>
              </w:rPr>
              <w:t xml:space="preserve">, respectively. Projects that demonstrate the capacity to effectively curb costs while complying with applicable standards, threshold requirements and minimum scoring, might earn </w:t>
            </w:r>
            <w:r w:rsidRPr="00EE60EA">
              <w:rPr>
                <w:rFonts w:asciiTheme="minorHAnsi" w:eastAsia="Times New Roman" w:hAnsiTheme="minorHAnsi" w:cs="Times New Roman"/>
                <w:b/>
                <w:bCs/>
                <w:sz w:val="20"/>
                <w:szCs w:val="20"/>
                <w:lang w:val="en-US" w:eastAsia="es-PR"/>
              </w:rPr>
              <w:t>up to 5 points</w:t>
            </w:r>
            <w:r w:rsidRPr="00EE60EA">
              <w:rPr>
                <w:rFonts w:asciiTheme="minorHAnsi" w:eastAsia="Times New Roman" w:hAnsiTheme="minorHAnsi" w:cs="Times New Roman"/>
                <w:sz w:val="20"/>
                <w:szCs w:val="20"/>
                <w:lang w:val="en-US" w:eastAsia="es-PR"/>
              </w:rPr>
              <w:t>, as follows:</w:t>
            </w:r>
          </w:p>
        </w:tc>
        <w:tc>
          <w:tcPr>
            <w:tcW w:w="306" w:type="pct"/>
            <w:tcBorders>
              <w:top w:val="single" w:sz="4" w:space="0" w:color="FF0000"/>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val="en-US" w:eastAsia="es-PR"/>
              </w:rPr>
            </w:pPr>
            <w:r w:rsidRPr="00EE60EA">
              <w:rPr>
                <w:rFonts w:asciiTheme="minorHAnsi" w:eastAsia="Times New Roman" w:hAnsiTheme="minorHAnsi" w:cs="Times New Roman"/>
                <w:b/>
                <w:bCs/>
                <w:color w:val="FF0000"/>
                <w:sz w:val="20"/>
                <w:szCs w:val="20"/>
                <w:lang w:val="en-US" w:eastAsia="es-PR"/>
              </w:rPr>
              <w:t xml:space="preserve"> </w:t>
            </w:r>
          </w:p>
        </w:tc>
        <w:tc>
          <w:tcPr>
            <w:tcW w:w="264" w:type="pct"/>
            <w:tcBorders>
              <w:top w:val="single" w:sz="4" w:space="0" w:color="FF0000"/>
              <w:left w:val="nil"/>
              <w:bottom w:val="single" w:sz="4" w:space="0" w:color="auto"/>
              <w:right w:val="single" w:sz="4" w:space="0" w:color="auto"/>
            </w:tcBorders>
            <w:shd w:val="clear" w:color="auto" w:fill="FFE599" w:themeFill="accent4" w:themeFillTint="66"/>
            <w:vAlign w:val="center"/>
            <w:hideMark/>
          </w:tcPr>
          <w:p w:rsidR="007F2A83" w:rsidRPr="003726E3" w:rsidRDefault="007F2A83" w:rsidP="007F2A83">
            <w:pPr>
              <w:spacing w:after="0" w:line="240" w:lineRule="auto"/>
              <w:jc w:val="center"/>
              <w:rPr>
                <w:rFonts w:asciiTheme="minorHAnsi" w:eastAsia="Times New Roman" w:hAnsiTheme="minorHAnsi" w:cs="Times New Roman"/>
                <w:b/>
                <w:bCs/>
                <w:sz w:val="20"/>
                <w:szCs w:val="20"/>
                <w:lang w:eastAsia="es-PR"/>
              </w:rPr>
            </w:pPr>
            <w:r w:rsidRPr="003726E3">
              <w:rPr>
                <w:rFonts w:asciiTheme="minorHAnsi" w:eastAsia="Times New Roman" w:hAnsiTheme="minorHAnsi" w:cs="Times New Roman"/>
                <w:b/>
                <w:bCs/>
                <w:sz w:val="20"/>
                <w:szCs w:val="20"/>
                <w:lang w:eastAsia="es-PR"/>
              </w:rPr>
              <w:t>5</w:t>
            </w:r>
          </w:p>
        </w:tc>
        <w:tc>
          <w:tcPr>
            <w:tcW w:w="265" w:type="pct"/>
            <w:tcBorders>
              <w:top w:val="single" w:sz="4" w:space="0" w:color="FF0000"/>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FF0000"/>
                <w:sz w:val="20"/>
                <w:szCs w:val="20"/>
                <w:lang w:eastAsia="es-PR"/>
              </w:rPr>
            </w:pPr>
            <w:r w:rsidRPr="00EE60EA">
              <w:rPr>
                <w:rFonts w:asciiTheme="minorHAnsi" w:eastAsia="Times New Roman" w:hAnsiTheme="minorHAnsi" w:cs="Times New Roman"/>
                <w:b/>
                <w:bCs/>
                <w:color w:val="FF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Total development cost per unit more than 20% below the applicable benchmark.</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5</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Total development cost per unit more than 15% below the applicable benchmark.</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Total development cost per unit more than 10% below the applicable benchmark.</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Construction cost breakdown (itemized schedule of values) that substantially conforms to form HUD 2328 (form not required), certified by the proposed general contractor or project designer.</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V.011</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Construction cost estimate prepared by a third-party (licensed Architect or Engineer, Professional Cost Estimator or a Certified Cost Professional).</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V.020</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Project Development Costs (Application, pages 11 and 12).</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G.001</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Required fees to cover the Authority's third-party assessment of proposed cost estimates.</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w:t>
            </w:r>
          </w:p>
        </w:tc>
      </w:tr>
      <w:tr w:rsidR="007F2A83" w:rsidRPr="00EE60EA" w:rsidTr="00016142">
        <w:trPr>
          <w:trHeight w:val="315"/>
        </w:trPr>
        <w:tc>
          <w:tcPr>
            <w:tcW w:w="177" w:type="pct"/>
            <w:tcBorders>
              <w:top w:val="nil"/>
              <w:left w:val="single" w:sz="8" w:space="0" w:color="auto"/>
              <w:bottom w:val="single" w:sz="4" w:space="0" w:color="FF0000"/>
              <w:right w:val="single" w:sz="4" w:space="0" w:color="auto"/>
            </w:tcBorders>
            <w:shd w:val="clear" w:color="auto" w:fill="FFE599" w:themeFill="accent4" w:themeFillTint="66"/>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FF0000"/>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Sources and Uses (Application, page 15).</w:t>
            </w:r>
          </w:p>
        </w:tc>
        <w:tc>
          <w:tcPr>
            <w:tcW w:w="306" w:type="pct"/>
            <w:tcBorders>
              <w:top w:val="nil"/>
              <w:left w:val="single" w:sz="4" w:space="0" w:color="auto"/>
              <w:bottom w:val="single" w:sz="4" w:space="0" w:color="FF0000"/>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G.001</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FF0000"/>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FF0000"/>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129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Default="007F2A83" w:rsidP="000C31A5">
            <w:pPr>
              <w:spacing w:after="0" w:line="240" w:lineRule="auto"/>
              <w:ind w:left="708"/>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b/>
                <w:bCs/>
                <w:color w:val="000000"/>
                <w:sz w:val="20"/>
                <w:szCs w:val="20"/>
                <w:lang w:val="en-US" w:eastAsia="es-PR"/>
              </w:rPr>
              <w:t>Energy Efficiency</w:t>
            </w:r>
            <w:r w:rsidRPr="00EE60EA">
              <w:rPr>
                <w:rFonts w:asciiTheme="minorHAnsi" w:eastAsia="Times New Roman" w:hAnsiTheme="minorHAnsi" w:cs="Times New Roman"/>
                <w:sz w:val="20"/>
                <w:szCs w:val="20"/>
                <w:lang w:val="en-US" w:eastAsia="es-PR"/>
              </w:rPr>
              <w:t xml:space="preserve">. Projects might earn </w:t>
            </w:r>
            <w:r w:rsidRPr="00EE60EA">
              <w:rPr>
                <w:rFonts w:asciiTheme="minorHAnsi" w:eastAsia="Times New Roman" w:hAnsiTheme="minorHAnsi" w:cs="Times New Roman"/>
                <w:b/>
                <w:bCs/>
                <w:color w:val="000000"/>
                <w:sz w:val="20"/>
                <w:szCs w:val="20"/>
                <w:lang w:val="en-US" w:eastAsia="es-PR"/>
              </w:rPr>
              <w:t>up to 9 points</w:t>
            </w:r>
            <w:r w:rsidRPr="00EE60EA">
              <w:rPr>
                <w:rFonts w:asciiTheme="minorHAnsi" w:eastAsia="Times New Roman" w:hAnsiTheme="minorHAnsi" w:cs="Times New Roman"/>
                <w:sz w:val="20"/>
                <w:szCs w:val="20"/>
                <w:lang w:val="en-US" w:eastAsia="es-PR"/>
              </w:rPr>
              <w:t xml:space="preserve"> by advancing energy efficiency and green design best-practices and protocols, as follows:</w:t>
            </w:r>
          </w:p>
          <w:p w:rsidR="003726E3" w:rsidRDefault="003726E3" w:rsidP="000C31A5">
            <w:pPr>
              <w:spacing w:after="0" w:line="240" w:lineRule="auto"/>
              <w:ind w:left="708"/>
              <w:jc w:val="left"/>
              <w:rPr>
                <w:rFonts w:asciiTheme="minorHAnsi" w:eastAsia="Times New Roman" w:hAnsiTheme="minorHAnsi" w:cs="Times New Roman"/>
                <w:color w:val="000000"/>
                <w:sz w:val="20"/>
                <w:szCs w:val="20"/>
                <w:lang w:val="en-US" w:eastAsia="es-PR"/>
              </w:rPr>
            </w:pPr>
          </w:p>
          <w:p w:rsidR="003726E3" w:rsidRDefault="003726E3" w:rsidP="000C31A5">
            <w:pPr>
              <w:spacing w:after="0" w:line="240" w:lineRule="auto"/>
              <w:ind w:left="708"/>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color w:val="000000"/>
                <w:sz w:val="20"/>
                <w:szCs w:val="20"/>
                <w:lang w:val="en-US" w:eastAsia="es-PR"/>
              </w:rPr>
              <w:t>A point each will be awarded for any project that specifies and factors-in the initial costs of any the following:</w:t>
            </w:r>
          </w:p>
          <w:p w:rsidR="003726E3" w:rsidRPr="00EE60EA" w:rsidRDefault="003726E3" w:rsidP="007F2A83">
            <w:pPr>
              <w:spacing w:after="0" w:line="240" w:lineRule="auto"/>
              <w:jc w:val="left"/>
              <w:rPr>
                <w:rFonts w:asciiTheme="minorHAnsi" w:eastAsia="Times New Roman" w:hAnsiTheme="minorHAnsi" w:cs="Times New Roman"/>
                <w:color w:val="000000"/>
                <w:sz w:val="20"/>
                <w:szCs w:val="20"/>
                <w:lang w:val="en-US" w:eastAsia="es-PR"/>
              </w:rPr>
            </w:pP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val="en-US" w:eastAsia="es-PR"/>
              </w:rPr>
            </w:pPr>
            <w:r w:rsidRPr="00EE60EA">
              <w:rPr>
                <w:rFonts w:asciiTheme="minorHAnsi" w:eastAsia="Times New Roman" w:hAnsiTheme="minorHAnsi" w:cs="Times New Roman"/>
                <w:b/>
                <w:bCs/>
                <w:sz w:val="20"/>
                <w:szCs w:val="20"/>
                <w:lang w:val="en-US" w:eastAsia="es-PR"/>
              </w:rPr>
              <w:t xml:space="preserve"> </w:t>
            </w:r>
          </w:p>
        </w:tc>
        <w:tc>
          <w:tcPr>
            <w:tcW w:w="264" w:type="pct"/>
            <w:tcBorders>
              <w:top w:val="nil"/>
              <w:left w:val="nil"/>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9</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xml:space="preserve">All appliances initially placed in common areas and apartments, and/or building envelope products (specifically: refrigerators, bath fans, clothes washers-dryers, and/or windows, doors, and skylights), as well as their replacement are specified to be Energy Star-qualified. </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Kitchen range directly vents to exterior and all hoods vent to the exterior dampered; Energy Star qualified bath fan where required with timer or humidistat.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Energy Star qualified light fixtures throughout.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All initial water conserving appliances and fixtures and their on-going replacements conform to or exceed the EPA's Water Sense standards for toilets, kitchen faucets, bathroom faucets, and showerheads.</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Recycling space and equipment, including recycling bins for each apartment.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 xml:space="preserve">Documentation required: Architectural drawings specifying spaces, equipment and/or systems required.   </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II.010</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Designer’s Preliminary Opinion Letter (Annex J of the Application Package, model of certification), specifying compliance with criteria.</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II.004</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Construction cost estimates identifying initial cost of equipment.</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V.020</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Proposed covenant provision for on-going replacements adopting most current program standard, included in letter of intent to sign Land Use Restrictive Covenant Agreement (in substantially the same form as Annex K of the Application Package).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II.026 II.027</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Construction permit is a Green Construction Permit (</w:t>
            </w:r>
            <w:r w:rsidRPr="00EE60EA">
              <w:rPr>
                <w:rFonts w:asciiTheme="minorHAnsi" w:eastAsia="Times New Roman" w:hAnsiTheme="minorHAnsi" w:cs="Times New Roman"/>
                <w:i/>
                <w:iCs/>
                <w:color w:val="000000"/>
                <w:sz w:val="20"/>
                <w:szCs w:val="20"/>
                <w:lang w:eastAsia="es-PR"/>
              </w:rPr>
              <w:t>Permiso de Construcción Verde</w:t>
            </w:r>
            <w:r w:rsidRPr="00EE60EA">
              <w:rPr>
                <w:rFonts w:asciiTheme="minorHAnsi" w:eastAsia="Times New Roman" w:hAnsiTheme="minorHAnsi" w:cs="Times New Roman"/>
                <w:sz w:val="20"/>
                <w:szCs w:val="20"/>
                <w:lang w:eastAsia="es-PR"/>
              </w:rPr>
              <w:t>) from OGPe.</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eastAsia="es-PR"/>
              </w:rPr>
            </w:pPr>
            <w:r w:rsidRPr="000C31A5">
              <w:rPr>
                <w:rFonts w:asciiTheme="minorHAnsi" w:eastAsia="Times New Roman" w:hAnsiTheme="minorHAnsi" w:cs="Times New Roman"/>
                <w:b/>
                <w:color w:val="000000"/>
                <w:sz w:val="20"/>
                <w:szCs w:val="20"/>
                <w:lang w:eastAsia="es-PR"/>
              </w:rPr>
              <w:t>Documentation required: Copy of Green Construction Permit (</w:t>
            </w:r>
            <w:r w:rsidRPr="000C31A5">
              <w:rPr>
                <w:rFonts w:asciiTheme="minorHAnsi" w:eastAsia="Times New Roman" w:hAnsiTheme="minorHAnsi" w:cs="Times New Roman"/>
                <w:b/>
                <w:i/>
                <w:iCs/>
                <w:color w:val="000000"/>
                <w:sz w:val="20"/>
                <w:szCs w:val="20"/>
                <w:lang w:eastAsia="es-PR"/>
              </w:rPr>
              <w:t>Permiso de Construcción Verde</w:t>
            </w:r>
            <w:r w:rsidRPr="000C31A5">
              <w:rPr>
                <w:rFonts w:asciiTheme="minorHAnsi" w:eastAsia="Times New Roman" w:hAnsiTheme="minorHAnsi" w:cs="Times New Roman"/>
                <w:b/>
                <w:sz w:val="20"/>
                <w:szCs w:val="20"/>
                <w:lang w:eastAsia="es-PR"/>
              </w:rPr>
              <w:t>) from OGPe.</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II.012</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An Enterprise Green Communities' pre-build or a LEED Neighborhood Development Plan certification completed at date of application.</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7F2A83" w:rsidRPr="00EE60EA" w:rsidTr="00016142">
        <w:trPr>
          <w:trHeight w:val="315"/>
        </w:trPr>
        <w:tc>
          <w:tcPr>
            <w:tcW w:w="177" w:type="pct"/>
            <w:tcBorders>
              <w:top w:val="nil"/>
              <w:left w:val="single" w:sz="8" w:space="0" w:color="auto"/>
              <w:bottom w:val="single" w:sz="4" w:space="0" w:color="FF0000"/>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FF0000"/>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Copy of certification.</w:t>
            </w:r>
          </w:p>
        </w:tc>
        <w:tc>
          <w:tcPr>
            <w:tcW w:w="306" w:type="pct"/>
            <w:tcBorders>
              <w:top w:val="nil"/>
              <w:left w:val="single" w:sz="4" w:space="0" w:color="auto"/>
              <w:bottom w:val="single" w:sz="4" w:space="0" w:color="FF0000"/>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II.034</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FF0000"/>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FF0000"/>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3726E3" w:rsidRPr="00EE60EA" w:rsidTr="00016142">
        <w:trPr>
          <w:trHeight w:val="630"/>
        </w:trPr>
        <w:tc>
          <w:tcPr>
            <w:tcW w:w="177" w:type="pct"/>
            <w:tcBorders>
              <w:top w:val="nil"/>
              <w:left w:val="single" w:sz="8" w:space="0" w:color="auto"/>
              <w:bottom w:val="nil"/>
              <w:right w:val="single" w:sz="4" w:space="0" w:color="auto"/>
            </w:tcBorders>
            <w:shd w:val="clear" w:color="auto" w:fill="FFE599" w:themeFill="accent4" w:themeFillTint="66"/>
            <w:hideMark/>
          </w:tcPr>
          <w:p w:rsidR="003726E3" w:rsidRPr="00EE60EA" w:rsidRDefault="003726E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3726E3" w:rsidRPr="00EE60EA" w:rsidRDefault="003726E3" w:rsidP="000C31A5">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Construction Readiness.</w:t>
            </w:r>
            <w:r w:rsidRPr="00EE60EA">
              <w:rPr>
                <w:rFonts w:asciiTheme="minorHAnsi" w:eastAsia="Times New Roman" w:hAnsiTheme="minorHAnsi" w:cs="Times New Roman"/>
                <w:sz w:val="20"/>
                <w:szCs w:val="20"/>
                <w:lang w:val="en-US" w:eastAsia="es-PR"/>
              </w:rPr>
              <w:t xml:space="preserve"> </w:t>
            </w:r>
            <w:r w:rsidRPr="00EE60EA">
              <w:rPr>
                <w:rFonts w:asciiTheme="minorHAnsi" w:eastAsia="Times New Roman" w:hAnsiTheme="minorHAnsi" w:cs="Times New Roman"/>
                <w:b/>
                <w:bCs/>
                <w:sz w:val="20"/>
                <w:szCs w:val="20"/>
                <w:lang w:val="en-US" w:eastAsia="es-PR"/>
              </w:rPr>
              <w:t>U</w:t>
            </w:r>
            <w:r w:rsidRPr="00EE60EA">
              <w:rPr>
                <w:rFonts w:asciiTheme="minorHAnsi" w:eastAsia="Times New Roman" w:hAnsiTheme="minorHAnsi" w:cs="Times New Roman"/>
                <w:b/>
                <w:bCs/>
                <w:color w:val="000000"/>
                <w:sz w:val="20"/>
                <w:szCs w:val="20"/>
                <w:lang w:val="en-US" w:eastAsia="es-PR"/>
              </w:rPr>
              <w:t xml:space="preserve">p to 5 points </w:t>
            </w:r>
            <w:r w:rsidRPr="00EE60EA">
              <w:rPr>
                <w:rFonts w:asciiTheme="minorHAnsi" w:eastAsia="Times New Roman" w:hAnsiTheme="minorHAnsi" w:cs="Times New Roman"/>
                <w:color w:val="000000"/>
                <w:sz w:val="20"/>
                <w:szCs w:val="20"/>
                <w:lang w:val="en-US" w:eastAsia="es-PR"/>
              </w:rPr>
              <w:t>if requesting only Tax Credits</w:t>
            </w:r>
            <w:r w:rsidRPr="00EE60EA">
              <w:rPr>
                <w:rFonts w:asciiTheme="minorHAnsi" w:eastAsia="Times New Roman" w:hAnsiTheme="minorHAnsi" w:cs="Times New Roman"/>
                <w:b/>
                <w:bCs/>
                <w:color w:val="000000"/>
                <w:sz w:val="20"/>
                <w:szCs w:val="20"/>
                <w:lang w:val="en-US" w:eastAsia="es-PR"/>
              </w:rPr>
              <w:t xml:space="preserve">, </w:t>
            </w:r>
            <w:r w:rsidRPr="00EE60EA">
              <w:rPr>
                <w:rFonts w:asciiTheme="minorHAnsi" w:eastAsia="Times New Roman" w:hAnsiTheme="minorHAnsi" w:cs="Times New Roman"/>
                <w:color w:val="000000"/>
                <w:sz w:val="20"/>
                <w:szCs w:val="20"/>
                <w:lang w:val="en-US" w:eastAsia="es-PR"/>
              </w:rPr>
              <w:t xml:space="preserve">and </w:t>
            </w:r>
            <w:r w:rsidRPr="00EE60EA">
              <w:rPr>
                <w:rFonts w:asciiTheme="minorHAnsi" w:eastAsia="Times New Roman" w:hAnsiTheme="minorHAnsi" w:cs="Times New Roman"/>
                <w:b/>
                <w:bCs/>
                <w:color w:val="000000"/>
                <w:sz w:val="20"/>
                <w:szCs w:val="20"/>
                <w:lang w:val="en-US" w:eastAsia="es-PR"/>
              </w:rPr>
              <w:t>up to 10 points</w:t>
            </w:r>
            <w:r w:rsidRPr="00EE60EA">
              <w:rPr>
                <w:rFonts w:asciiTheme="minorHAnsi" w:eastAsia="Times New Roman" w:hAnsiTheme="minorHAnsi" w:cs="Times New Roman"/>
                <w:color w:val="000000"/>
                <w:sz w:val="20"/>
                <w:szCs w:val="20"/>
                <w:lang w:val="en-US" w:eastAsia="es-PR"/>
              </w:rPr>
              <w:t>, if requesting HOME funds,</w:t>
            </w:r>
            <w:r w:rsidRPr="00EE60EA">
              <w:rPr>
                <w:rFonts w:asciiTheme="minorHAnsi" w:eastAsia="Times New Roman" w:hAnsiTheme="minorHAnsi" w:cs="Times New Roman"/>
                <w:sz w:val="20"/>
                <w:szCs w:val="20"/>
                <w:lang w:val="en-US" w:eastAsia="es-PR"/>
              </w:rPr>
              <w:t xml:space="preserve"> will be awarded if the project has one of the following:</w:t>
            </w:r>
          </w:p>
        </w:tc>
        <w:tc>
          <w:tcPr>
            <w:tcW w:w="306" w:type="pct"/>
            <w:tcBorders>
              <w:top w:val="nil"/>
              <w:left w:val="single" w:sz="4" w:space="0" w:color="auto"/>
              <w:bottom w:val="single" w:sz="4" w:space="0" w:color="auto"/>
              <w:right w:val="single" w:sz="4" w:space="0" w:color="auto"/>
            </w:tcBorders>
            <w:shd w:val="clear" w:color="000000" w:fill="D9D9D9"/>
            <w:hideMark/>
          </w:tcPr>
          <w:p w:rsidR="003726E3" w:rsidRPr="00EE60EA" w:rsidRDefault="003726E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3726E3" w:rsidRPr="00EE60EA" w:rsidRDefault="003726E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nil"/>
              <w:right w:val="single" w:sz="4" w:space="0" w:color="auto"/>
            </w:tcBorders>
            <w:shd w:val="clear" w:color="auto" w:fill="FFE599" w:themeFill="accent4" w:themeFillTint="66"/>
            <w:vAlign w:val="center"/>
            <w:hideMark/>
          </w:tcPr>
          <w:p w:rsidR="003726E3" w:rsidRPr="00FA7824" w:rsidRDefault="003726E3" w:rsidP="007F2A83">
            <w:pPr>
              <w:spacing w:after="0" w:line="240" w:lineRule="auto"/>
              <w:jc w:val="center"/>
              <w:rPr>
                <w:rFonts w:asciiTheme="minorHAnsi" w:eastAsia="Times New Roman" w:hAnsiTheme="minorHAnsi" w:cs="Times New Roman"/>
                <w:b/>
                <w:bCs/>
                <w:color w:val="000000"/>
                <w:sz w:val="20"/>
                <w:szCs w:val="20"/>
                <w:lang w:val="en-US" w:eastAsia="es-PR"/>
              </w:rPr>
            </w:pPr>
          </w:p>
          <w:p w:rsidR="003726E3" w:rsidRPr="00EE60EA" w:rsidRDefault="003726E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5</w:t>
            </w:r>
          </w:p>
          <w:p w:rsidR="003726E3" w:rsidRPr="00EE60EA" w:rsidRDefault="003726E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3726E3" w:rsidRPr="00EE60EA" w:rsidRDefault="003726E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315"/>
        </w:trPr>
        <w:tc>
          <w:tcPr>
            <w:tcW w:w="177" w:type="pct"/>
            <w:tcBorders>
              <w:top w:val="single" w:sz="4" w:space="0" w:color="FF0000"/>
              <w:left w:val="single" w:sz="8" w:space="0" w:color="auto"/>
              <w:bottom w:val="single" w:sz="4" w:space="0" w:color="FF0000"/>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Unexpired construction permit or notification of approval of the construction permit.</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5</w:t>
            </w:r>
          </w:p>
        </w:tc>
        <w:tc>
          <w:tcPr>
            <w:tcW w:w="264" w:type="pct"/>
            <w:tcBorders>
              <w:top w:val="single" w:sz="4" w:space="0" w:color="FF0000"/>
              <w:left w:val="nil"/>
              <w:bottom w:val="single" w:sz="4"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single" w:sz="4" w:space="0" w:color="FF0000"/>
              <w:left w:val="nil"/>
              <w:bottom w:val="single" w:sz="4" w:space="0" w:color="FF0000"/>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 xml:space="preserve">Documentation required: Document issued by the Permits Management Office (OGPe), an Autonomous Municipality or a </w:t>
            </w:r>
            <w:r w:rsidRPr="000C31A5">
              <w:rPr>
                <w:rFonts w:asciiTheme="minorHAnsi" w:eastAsia="Times New Roman" w:hAnsiTheme="minorHAnsi" w:cs="Times New Roman"/>
                <w:b/>
                <w:i/>
                <w:iCs/>
                <w:color w:val="000000"/>
                <w:sz w:val="20"/>
                <w:szCs w:val="20"/>
                <w:lang w:val="en-US" w:eastAsia="es-PR"/>
              </w:rPr>
              <w:t>Professional Autorizado</w:t>
            </w:r>
            <w:r w:rsidRPr="00EE60EA">
              <w:rPr>
                <w:rFonts w:asciiTheme="minorHAnsi" w:eastAsia="Times New Roman" w:hAnsiTheme="minorHAnsi" w:cs="Times New Roman"/>
                <w:i/>
                <w:iCs/>
                <w:color w:val="000000"/>
                <w:sz w:val="20"/>
                <w:szCs w:val="20"/>
                <w:lang w:val="en-US" w:eastAsia="es-PR"/>
              </w:rPr>
              <w:t>.</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II.012</w:t>
            </w:r>
          </w:p>
        </w:tc>
        <w:tc>
          <w:tcPr>
            <w:tcW w:w="473" w:type="pct"/>
            <w:tcBorders>
              <w:top w:val="single" w:sz="18"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Urbanization permit or notification of approval of the urbanization permit, recommendations from infrastructure agencies, along with threshold environmental applicable review format and Section 106 compliance, only if project does not require HOME funding.</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 xml:space="preserve">Documentation required: Urbanization permit and infrastructure recommendations issued by OGPe, Autonomous Municipality or a </w:t>
            </w:r>
            <w:r w:rsidRPr="000C31A5">
              <w:rPr>
                <w:rFonts w:asciiTheme="minorHAnsi" w:eastAsia="Times New Roman" w:hAnsiTheme="minorHAnsi" w:cs="Times New Roman"/>
                <w:b/>
                <w:i/>
                <w:iCs/>
                <w:color w:val="000000"/>
                <w:sz w:val="20"/>
                <w:szCs w:val="20"/>
                <w:lang w:val="en-US" w:eastAsia="es-PR"/>
              </w:rPr>
              <w:t xml:space="preserve">Profesional Autorizado, </w:t>
            </w:r>
            <w:r w:rsidRPr="000C31A5">
              <w:rPr>
                <w:rFonts w:asciiTheme="minorHAnsi" w:eastAsia="Times New Roman" w:hAnsiTheme="minorHAnsi" w:cs="Times New Roman"/>
                <w:b/>
                <w:sz w:val="20"/>
                <w:szCs w:val="20"/>
                <w:lang w:val="en-US" w:eastAsia="es-PR"/>
              </w:rPr>
              <w:t xml:space="preserve">as might apply. </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II.012</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2285"/>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Applicable environmental review format (Phase I ESA, Compliance Determination with a Statutory Checklist format (for projects requiring HOME funds or rental assistance, among other programs, Environmental Assessment) filing completed with OGPe and copy of any required notice related to the specific Federal law and authority review triggered under the Compliance Determination or the Notice of Finding of No Significant Impact under the Environmental Assessment.</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II.023</w:t>
            </w:r>
          </w:p>
        </w:tc>
        <w:tc>
          <w:tcPr>
            <w:tcW w:w="473" w:type="pct"/>
            <w:tcBorders>
              <w:top w:val="single" w:sz="4"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color w:val="000000"/>
                <w:sz w:val="20"/>
                <w:szCs w:val="20"/>
                <w:lang w:val="en-US" w:eastAsia="es-PR"/>
              </w:rPr>
            </w:pPr>
            <w:r w:rsidRPr="000C31A5">
              <w:rPr>
                <w:rFonts w:asciiTheme="minorHAnsi" w:eastAsia="Times New Roman" w:hAnsiTheme="minorHAnsi" w:cs="Times New Roman"/>
                <w:b/>
                <w:color w:val="000000"/>
                <w:sz w:val="20"/>
                <w:szCs w:val="20"/>
                <w:lang w:val="en-US" w:eastAsia="es-PR"/>
              </w:rPr>
              <w:t>Documentation required: Compliance document issued by SHPO (e.g. Letter of no adverse effect, letter of no historic property affected by undertaking, programmatic agreement, MOU).</w:t>
            </w:r>
          </w:p>
        </w:tc>
        <w:tc>
          <w:tcPr>
            <w:tcW w:w="306" w:type="pct"/>
            <w:tcBorders>
              <w:top w:val="nil"/>
              <w:left w:val="single" w:sz="4" w:space="0" w:color="auto"/>
              <w:bottom w:val="single" w:sz="4" w:space="0" w:color="auto"/>
              <w:right w:val="single" w:sz="4" w:space="0" w:color="auto"/>
            </w:tcBorders>
            <w:shd w:val="clear" w:color="000000" w:fill="D9D9D9"/>
            <w:hideMark/>
          </w:tcPr>
          <w:p w:rsidR="007F2A83" w:rsidRPr="00EE60EA" w:rsidRDefault="007F2A83" w:rsidP="007F2A83">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II.013</w:t>
            </w:r>
          </w:p>
        </w:tc>
        <w:tc>
          <w:tcPr>
            <w:tcW w:w="473" w:type="pct"/>
            <w:tcBorders>
              <w:top w:val="single" w:sz="4" w:space="0" w:color="auto"/>
              <w:left w:val="nil"/>
              <w:bottom w:val="single" w:sz="18"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7F2A83" w:rsidRPr="00EE60EA" w:rsidRDefault="007F2A83" w:rsidP="000C31A5">
            <w:pPr>
              <w:spacing w:after="0" w:line="240" w:lineRule="auto"/>
              <w:ind w:left="115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Recommendations from infrastructure agencies, along with threshold environmental applicable review format and Section 106 compliance, only if project does not require HOME funding.</w:t>
            </w:r>
          </w:p>
        </w:tc>
        <w:tc>
          <w:tcPr>
            <w:tcW w:w="306" w:type="pct"/>
            <w:tcBorders>
              <w:top w:val="nil"/>
              <w:left w:val="single" w:sz="4" w:space="0" w:color="auto"/>
              <w:bottom w:val="single" w:sz="4" w:space="0" w:color="auto"/>
              <w:right w:val="single" w:sz="18"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7F2A83" w:rsidRPr="00E24DAE"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FE599" w:themeFill="accent4" w:themeFillTint="66"/>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7F2A83" w:rsidRPr="006E6259" w:rsidTr="00016142">
        <w:trPr>
          <w:trHeight w:val="315"/>
        </w:trPr>
        <w:tc>
          <w:tcPr>
            <w:tcW w:w="177" w:type="pct"/>
            <w:tcBorders>
              <w:top w:val="nil"/>
              <w:left w:val="single" w:sz="8" w:space="0" w:color="auto"/>
              <w:bottom w:val="single" w:sz="24" w:space="0" w:color="auto"/>
              <w:right w:val="single" w:sz="4" w:space="0" w:color="auto"/>
            </w:tcBorders>
            <w:shd w:val="clear" w:color="auto" w:fill="FFE599" w:themeFill="accent4" w:themeFillTint="66"/>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24" w:space="0" w:color="auto"/>
              <w:right w:val="nil"/>
            </w:tcBorders>
            <w:shd w:val="clear" w:color="000000" w:fill="D9D9D9"/>
            <w:hideMark/>
          </w:tcPr>
          <w:p w:rsidR="007F2A83" w:rsidRPr="000C31A5" w:rsidRDefault="007F2A83" w:rsidP="000C31A5">
            <w:pPr>
              <w:spacing w:after="0" w:line="240" w:lineRule="auto"/>
              <w:ind w:left="1159"/>
              <w:jc w:val="left"/>
              <w:rPr>
                <w:rFonts w:asciiTheme="minorHAnsi" w:eastAsia="Times New Roman" w:hAnsiTheme="minorHAnsi" w:cs="Times New Roman"/>
                <w:b/>
                <w:sz w:val="20"/>
                <w:szCs w:val="20"/>
                <w:lang w:val="en-US" w:eastAsia="es-PR"/>
              </w:rPr>
            </w:pPr>
            <w:r w:rsidRPr="000C31A5">
              <w:rPr>
                <w:rFonts w:asciiTheme="minorHAnsi" w:eastAsia="Times New Roman" w:hAnsiTheme="minorHAnsi" w:cs="Times New Roman"/>
                <w:b/>
                <w:sz w:val="20"/>
                <w:szCs w:val="20"/>
                <w:lang w:val="en-US" w:eastAsia="es-PR"/>
              </w:rPr>
              <w:t>Documentation required: Same as under previous criterion (except for copy of Urbanization Permit).</w:t>
            </w:r>
          </w:p>
        </w:tc>
        <w:tc>
          <w:tcPr>
            <w:tcW w:w="306" w:type="pct"/>
            <w:tcBorders>
              <w:top w:val="nil"/>
              <w:left w:val="single" w:sz="4" w:space="0" w:color="auto"/>
              <w:bottom w:val="single" w:sz="4" w:space="0" w:color="FF0000"/>
              <w:right w:val="single" w:sz="4" w:space="0" w:color="auto"/>
            </w:tcBorders>
            <w:shd w:val="clear" w:color="000000" w:fill="D9D9D9"/>
            <w:hideMark/>
          </w:tcPr>
          <w:p w:rsidR="007F2A83" w:rsidRPr="00EE60EA" w:rsidRDefault="007F2A83" w:rsidP="007F2A83">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nil"/>
              <w:bottom w:val="single" w:sz="4" w:space="0" w:color="auto"/>
              <w:right w:val="single" w:sz="4" w:space="0" w:color="auto"/>
            </w:tcBorders>
            <w:shd w:val="clear" w:color="000000" w:fill="D9D9D9"/>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FF0000"/>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FF0000"/>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24" w:space="0" w:color="auto"/>
              <w:right w:val="single" w:sz="4" w:space="0" w:color="auto"/>
            </w:tcBorders>
            <w:shd w:val="clear" w:color="000000" w:fill="D9D9D9"/>
            <w:vAlign w:val="center"/>
            <w:hideMark/>
          </w:tcPr>
          <w:p w:rsidR="007F2A83" w:rsidRPr="00EE60EA" w:rsidRDefault="007F2A83" w:rsidP="007F2A83">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EE60EA" w:rsidTr="00016142">
        <w:trPr>
          <w:trHeight w:val="453"/>
        </w:trPr>
        <w:tc>
          <w:tcPr>
            <w:tcW w:w="3068" w:type="pct"/>
            <w:gridSpan w:val="2"/>
            <w:tcBorders>
              <w:top w:val="single" w:sz="24" w:space="0" w:color="auto"/>
              <w:left w:val="single" w:sz="8" w:space="0" w:color="auto"/>
              <w:bottom w:val="single" w:sz="4" w:space="0" w:color="auto"/>
              <w:right w:val="single" w:sz="4" w:space="0" w:color="auto"/>
            </w:tcBorders>
            <w:shd w:val="clear" w:color="auto" w:fill="FFFFFF" w:themeFill="background1"/>
            <w:hideMark/>
          </w:tcPr>
          <w:p w:rsidR="00FA7824" w:rsidRPr="00633345" w:rsidRDefault="006A566E" w:rsidP="006A566E">
            <w:pPr>
              <w:spacing w:after="0" w:line="240" w:lineRule="auto"/>
              <w:jc w:val="left"/>
              <w:rPr>
                <w:rFonts w:asciiTheme="minorHAnsi" w:eastAsia="Times New Roman" w:hAnsiTheme="minorHAnsi" w:cs="Times New Roman"/>
                <w:b/>
                <w:bCs/>
                <w:sz w:val="32"/>
                <w:szCs w:val="32"/>
                <w:lang w:eastAsia="es-PR"/>
              </w:rPr>
            </w:pPr>
            <w:r>
              <w:rPr>
                <w:rFonts w:asciiTheme="minorHAnsi" w:eastAsia="Times New Roman" w:hAnsiTheme="minorHAnsi" w:cs="Times New Roman"/>
                <w:b/>
                <w:bCs/>
                <w:sz w:val="32"/>
                <w:szCs w:val="32"/>
                <w:lang w:eastAsia="es-PR"/>
              </w:rPr>
              <w:t>Housing Needs Characteristics</w:t>
            </w:r>
          </w:p>
        </w:tc>
        <w:tc>
          <w:tcPr>
            <w:tcW w:w="306" w:type="pct"/>
            <w:tcBorders>
              <w:top w:val="single" w:sz="24" w:space="0" w:color="auto"/>
              <w:left w:val="single" w:sz="4" w:space="0" w:color="auto"/>
              <w:bottom w:val="single" w:sz="4" w:space="0" w:color="auto"/>
              <w:right w:val="single" w:sz="4" w:space="0" w:color="auto"/>
            </w:tcBorders>
            <w:shd w:val="clear" w:color="auto" w:fill="auto"/>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24" w:space="0" w:color="auto"/>
              <w:left w:val="nil"/>
              <w:bottom w:val="single" w:sz="4" w:space="0" w:color="auto"/>
              <w:right w:val="single" w:sz="4" w:space="0" w:color="auto"/>
            </w:tcBorders>
            <w:shd w:val="clear" w:color="auto" w:fill="auto"/>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24" w:space="0" w:color="auto"/>
              <w:left w:val="single" w:sz="4" w:space="0" w:color="auto"/>
              <w:bottom w:val="single" w:sz="4" w:space="0" w:color="auto"/>
              <w:right w:val="single" w:sz="4" w:space="0" w:color="auto"/>
            </w:tcBorders>
            <w:shd w:val="clear" w:color="auto" w:fill="auto"/>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4" w:type="pct"/>
            <w:tcBorders>
              <w:top w:val="single" w:sz="24" w:space="0" w:color="auto"/>
              <w:left w:val="nil"/>
              <w:bottom w:val="single" w:sz="4" w:space="0" w:color="auto"/>
              <w:right w:val="single" w:sz="4" w:space="0" w:color="auto"/>
            </w:tcBorders>
            <w:shd w:val="clear" w:color="auto" w:fill="auto"/>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single" w:sz="24" w:space="0" w:color="auto"/>
              <w:left w:val="nil"/>
              <w:bottom w:val="single" w:sz="4" w:space="0" w:color="auto"/>
              <w:right w:val="single" w:sz="4" w:space="0" w:color="auto"/>
            </w:tcBorders>
            <w:shd w:val="clear" w:color="auto" w:fill="auto"/>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single" w:sz="24" w:space="0" w:color="auto"/>
              <w:left w:val="nil"/>
              <w:bottom w:val="single" w:sz="4" w:space="0" w:color="auto"/>
              <w:right w:val="single" w:sz="4" w:space="0" w:color="auto"/>
            </w:tcBorders>
            <w:shd w:val="clear" w:color="auto" w:fill="C5E0B3" w:themeFill="accent6" w:themeFillTint="66"/>
            <w:vAlign w:val="center"/>
            <w:hideMark/>
          </w:tcPr>
          <w:p w:rsidR="00FA7824" w:rsidRPr="00EE60EA" w:rsidRDefault="00FA7824" w:rsidP="005A5981">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r w:rsidR="005A5981">
              <w:rPr>
                <w:rFonts w:asciiTheme="minorHAnsi" w:eastAsia="Times New Roman" w:hAnsiTheme="minorHAnsi" w:cs="Times New Roman"/>
                <w:b/>
                <w:bCs/>
                <w:sz w:val="20"/>
                <w:szCs w:val="20"/>
                <w:lang w:eastAsia="es-PR"/>
              </w:rPr>
              <w:t>2</w:t>
            </w:r>
          </w:p>
        </w:tc>
      </w:tr>
      <w:tr w:rsidR="00FA7824" w:rsidRPr="00EE60EA" w:rsidTr="00016142">
        <w:trPr>
          <w:trHeight w:val="711"/>
        </w:trPr>
        <w:tc>
          <w:tcPr>
            <w:tcW w:w="177" w:type="pct"/>
            <w:tcBorders>
              <w:top w:val="single" w:sz="4" w:space="0" w:color="auto"/>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single" w:sz="4" w:space="0" w:color="auto"/>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Income Targeting. </w:t>
            </w:r>
            <w:r w:rsidRPr="00EE60EA">
              <w:rPr>
                <w:rFonts w:asciiTheme="minorHAnsi" w:eastAsia="Times New Roman" w:hAnsiTheme="minorHAnsi" w:cs="Times New Roman"/>
                <w:color w:val="000000"/>
                <w:sz w:val="20"/>
                <w:szCs w:val="20"/>
                <w:lang w:val="en-US" w:eastAsia="es-PR"/>
              </w:rPr>
              <w:t>A</w:t>
            </w:r>
            <w:r w:rsidRPr="00EE60EA">
              <w:rPr>
                <w:rFonts w:asciiTheme="minorHAnsi" w:eastAsia="Times New Roman" w:hAnsiTheme="minorHAnsi" w:cs="Times New Roman"/>
                <w:b/>
                <w:bCs/>
                <w:color w:val="000000"/>
                <w:sz w:val="20"/>
                <w:szCs w:val="20"/>
                <w:lang w:val="en-US" w:eastAsia="es-PR"/>
              </w:rPr>
              <w:t xml:space="preserve"> </w:t>
            </w:r>
            <w:r w:rsidRPr="00EE60EA">
              <w:rPr>
                <w:rFonts w:asciiTheme="minorHAnsi" w:eastAsia="Times New Roman" w:hAnsiTheme="minorHAnsi" w:cs="Times New Roman"/>
                <w:sz w:val="20"/>
                <w:szCs w:val="20"/>
                <w:lang w:val="en-US" w:eastAsia="es-PR"/>
              </w:rPr>
              <w:t xml:space="preserve">project might earn 3 points if at least 50% of the units in the project are targeted for households with incomes at 50% AMI. </w:t>
            </w:r>
          </w:p>
        </w:tc>
        <w:tc>
          <w:tcPr>
            <w:tcW w:w="306" w:type="pct"/>
            <w:tcBorders>
              <w:top w:val="single" w:sz="4" w:space="0" w:color="auto"/>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2</w:t>
            </w:r>
          </w:p>
        </w:tc>
        <w:tc>
          <w:tcPr>
            <w:tcW w:w="52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FA7824" w:rsidRDefault="00FA7824" w:rsidP="00FA7824">
            <w:pPr>
              <w:spacing w:after="0" w:line="240" w:lineRule="auto"/>
              <w:jc w:val="center"/>
              <w:rPr>
                <w:rFonts w:asciiTheme="minorHAnsi" w:eastAsia="Times New Roman" w:hAnsiTheme="minorHAnsi" w:cs="Times New Roman"/>
                <w:b/>
                <w:bCs/>
                <w:sz w:val="20"/>
                <w:szCs w:val="20"/>
                <w:lang w:eastAsia="es-PR"/>
              </w:rPr>
            </w:pPr>
          </w:p>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2</w:t>
            </w:r>
          </w:p>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color w:val="000000"/>
                <w:sz w:val="20"/>
                <w:szCs w:val="20"/>
                <w:lang w:val="en-US" w:eastAsia="es-PR"/>
              </w:rPr>
            </w:pPr>
            <w:r w:rsidRPr="00C8060B">
              <w:rPr>
                <w:rFonts w:asciiTheme="minorHAnsi" w:eastAsia="Times New Roman" w:hAnsiTheme="minorHAnsi" w:cs="Times New Roman"/>
                <w:b/>
                <w:color w:val="000000"/>
                <w:sz w:val="20"/>
                <w:szCs w:val="20"/>
                <w:lang w:val="en-US" w:eastAsia="es-PR"/>
              </w:rPr>
              <w:t>Documentation required: Proposed covenant provision for income targeting included in letter of intent to sign Land Use Restrictive Covenant Agreement (in substantially the same form as Annex K of the Application Package).</w:t>
            </w:r>
          </w:p>
        </w:tc>
        <w:tc>
          <w:tcPr>
            <w:tcW w:w="306" w:type="pct"/>
            <w:tcBorders>
              <w:top w:val="single" w:sz="4" w:space="0" w:color="auto"/>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II.026 II.027</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59"/>
        </w:trPr>
        <w:tc>
          <w:tcPr>
            <w:tcW w:w="177" w:type="pct"/>
            <w:tcBorders>
              <w:top w:val="nil"/>
              <w:left w:val="single" w:sz="8" w:space="0" w:color="auto"/>
              <w:bottom w:val="nil"/>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nil"/>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color w:val="000000"/>
                <w:sz w:val="20"/>
                <w:szCs w:val="20"/>
                <w:lang w:val="en-US" w:eastAsia="es-PR"/>
              </w:rPr>
            </w:pPr>
            <w:r w:rsidRPr="00C8060B">
              <w:rPr>
                <w:rFonts w:asciiTheme="minorHAnsi" w:eastAsia="Times New Roman" w:hAnsiTheme="minorHAnsi" w:cs="Times New Roman"/>
                <w:b/>
                <w:color w:val="000000"/>
                <w:sz w:val="20"/>
                <w:szCs w:val="20"/>
                <w:lang w:val="en-US" w:eastAsia="es-PR"/>
              </w:rPr>
              <w:t>Documentation required: Tenant selection procedures.</w:t>
            </w:r>
          </w:p>
        </w:tc>
        <w:tc>
          <w:tcPr>
            <w:tcW w:w="306" w:type="pct"/>
            <w:tcBorders>
              <w:top w:val="nil"/>
              <w:left w:val="single" w:sz="4" w:space="0" w:color="auto"/>
              <w:bottom w:val="nil"/>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III.003</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nil"/>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nil"/>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1260"/>
        </w:trPr>
        <w:tc>
          <w:tcPr>
            <w:tcW w:w="177" w:type="pct"/>
            <w:tcBorders>
              <w:top w:val="single" w:sz="4" w:space="0" w:color="FF0000"/>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single" w:sz="4" w:space="0" w:color="FF0000"/>
              <w:left w:val="nil"/>
              <w:bottom w:val="single" w:sz="4" w:space="0" w:color="auto"/>
              <w:right w:val="nil"/>
            </w:tcBorders>
            <w:shd w:val="clear" w:color="auto" w:fill="auto"/>
            <w:hideMark/>
          </w:tcPr>
          <w:p w:rsidR="00FA7824" w:rsidRPr="00EE60EA" w:rsidRDefault="00FA7824" w:rsidP="00C8060B">
            <w:pPr>
              <w:spacing w:after="0" w:line="240" w:lineRule="auto"/>
              <w:ind w:left="708"/>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b/>
                <w:bCs/>
                <w:color w:val="000000"/>
                <w:sz w:val="20"/>
                <w:szCs w:val="20"/>
                <w:lang w:val="en-US" w:eastAsia="es-PR"/>
              </w:rPr>
              <w:t>Targeted Units.</w:t>
            </w:r>
            <w:r w:rsidRPr="00EE60EA">
              <w:rPr>
                <w:rFonts w:asciiTheme="minorHAnsi" w:eastAsia="Times New Roman" w:hAnsiTheme="minorHAnsi" w:cs="Times New Roman"/>
                <w:sz w:val="20"/>
                <w:szCs w:val="20"/>
                <w:lang w:val="en-US" w:eastAsia="es-PR"/>
              </w:rPr>
              <w:t xml:space="preserve"> A project will be awarded </w:t>
            </w:r>
            <w:r w:rsidRPr="00EE60EA">
              <w:rPr>
                <w:rFonts w:asciiTheme="minorHAnsi" w:eastAsia="Times New Roman" w:hAnsiTheme="minorHAnsi" w:cs="Times New Roman"/>
                <w:b/>
                <w:bCs/>
                <w:color w:val="000000"/>
                <w:sz w:val="20"/>
                <w:szCs w:val="20"/>
                <w:lang w:val="en-US" w:eastAsia="es-PR"/>
              </w:rPr>
              <w:t>up to 3 points</w:t>
            </w:r>
            <w:r w:rsidRPr="00EE60EA">
              <w:rPr>
                <w:rFonts w:asciiTheme="minorHAnsi" w:eastAsia="Times New Roman" w:hAnsiTheme="minorHAnsi" w:cs="Times New Roman"/>
                <w:sz w:val="20"/>
                <w:szCs w:val="20"/>
                <w:lang w:val="en-US" w:eastAsia="es-PR"/>
              </w:rPr>
              <w:t xml:space="preserve"> if it sets-aside the applicable percentage of units for any of the following special populations categories identified in both the State Housing Plan and the Consolidated Plan: elderly households (62 years and older); homeless persons or families as defined under the HEARTH Act; single headed households; persons with HIV/AIDS. </w:t>
            </w:r>
            <w:r w:rsidRPr="00EE60EA">
              <w:rPr>
                <w:rFonts w:asciiTheme="minorHAnsi" w:eastAsia="Times New Roman" w:hAnsiTheme="minorHAnsi" w:cs="Times New Roman"/>
                <w:sz w:val="20"/>
                <w:szCs w:val="20"/>
                <w:lang w:eastAsia="es-PR"/>
              </w:rPr>
              <w:t>As follows:</w:t>
            </w:r>
          </w:p>
        </w:tc>
        <w:tc>
          <w:tcPr>
            <w:tcW w:w="306" w:type="pct"/>
            <w:tcBorders>
              <w:top w:val="single" w:sz="4" w:space="0" w:color="FF0000"/>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529" w:type="pct"/>
            <w:gridSpan w:val="2"/>
            <w:tcBorders>
              <w:top w:val="single" w:sz="4" w:space="0" w:color="FF0000"/>
              <w:left w:val="nil"/>
              <w:bottom w:val="single" w:sz="4" w:space="0" w:color="auto"/>
              <w:right w:val="single" w:sz="4" w:space="0" w:color="auto"/>
            </w:tcBorders>
            <w:shd w:val="clear" w:color="auto" w:fill="C5E0B3" w:themeFill="accent6" w:themeFillTint="66"/>
            <w:vAlign w:val="center"/>
            <w:hideMark/>
          </w:tcPr>
          <w:p w:rsidR="00FA7824" w:rsidRDefault="00FA7824" w:rsidP="00FA7824">
            <w:pPr>
              <w:spacing w:after="0" w:line="240" w:lineRule="auto"/>
              <w:jc w:val="center"/>
              <w:rPr>
                <w:rFonts w:asciiTheme="minorHAnsi" w:eastAsia="Times New Roman" w:hAnsiTheme="minorHAnsi" w:cs="Times New Roman"/>
                <w:b/>
                <w:bCs/>
                <w:sz w:val="20"/>
                <w:szCs w:val="20"/>
                <w:lang w:eastAsia="es-PR"/>
              </w:rPr>
            </w:pPr>
          </w:p>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126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if requesting Tax Credits, at least 75% of total project units set aside for the targeted group during the length of the extended use period, or the compliance period if the project is subjected to a qualified contract process or tenant homeownership conversion (right of first refusal); if requesting HOME funds at least 75% of total project units set aside for the targeted group during the length of the HOME compliance period.</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126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if requesting Tax Credits, at least 50% of total project units set aside for the targeted group during the length of the extended use period, or the compliance period if the project is subjected to a qualified contract process or tenant homeownership conversion (right of first refusal); if requesting HOME funds at least 50% of total project units set aside for the targeted group during the length of the HOME compliance period.</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1575"/>
        </w:trPr>
        <w:tc>
          <w:tcPr>
            <w:tcW w:w="177" w:type="pct"/>
            <w:tcBorders>
              <w:top w:val="nil"/>
              <w:left w:val="single" w:sz="8" w:space="0" w:color="auto"/>
              <w:bottom w:val="single" w:sz="4" w:space="0" w:color="FF0000"/>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FF0000"/>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if requesting Tax Credits, at least 25% of total project units set aside for the targeted group during the length of the extended use period, or the compliance period if the project is subjected to a qualified contract process or tenant homeownership conversion (right of first refusal); if requesting HOME funds at least 25% of total project units set aside for the targeted group during the length of the HOME compliance period; and if requesting PBV, 50% of total project units excepted.</w:t>
            </w:r>
          </w:p>
        </w:tc>
        <w:tc>
          <w:tcPr>
            <w:tcW w:w="306" w:type="pct"/>
            <w:tcBorders>
              <w:top w:val="nil"/>
              <w:left w:val="single" w:sz="4" w:space="0" w:color="auto"/>
              <w:bottom w:val="single" w:sz="4" w:space="0" w:color="FF0000"/>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FF0000"/>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FF0000"/>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sz w:val="20"/>
                <w:szCs w:val="20"/>
                <w:lang w:val="en-US" w:eastAsia="es-PR"/>
              </w:rPr>
            </w:pPr>
            <w:r w:rsidRPr="00C8060B">
              <w:rPr>
                <w:rFonts w:asciiTheme="minorHAnsi" w:eastAsia="Times New Roman" w:hAnsiTheme="minorHAnsi" w:cs="Times New Roman"/>
                <w:b/>
                <w:sz w:val="20"/>
                <w:szCs w:val="20"/>
                <w:lang w:val="en-US" w:eastAsia="es-PR"/>
              </w:rPr>
              <w:t>Documentation required: Proposed covenant provision for income targeting included in letter of intent to sign Land Use Restrictive Covenant Agreement (in substantially the same form as Annex K of the Application Package), and recording the targeted set-aside for the length of the affordability period.</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II.026 II.027</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sz w:val="20"/>
                <w:szCs w:val="20"/>
                <w:lang w:val="en-US" w:eastAsia="es-PR"/>
              </w:rPr>
            </w:pPr>
            <w:r w:rsidRPr="00C8060B">
              <w:rPr>
                <w:rFonts w:asciiTheme="minorHAnsi" w:eastAsia="Times New Roman" w:hAnsiTheme="minorHAnsi" w:cs="Times New Roman"/>
                <w:b/>
                <w:sz w:val="20"/>
                <w:szCs w:val="20"/>
                <w:lang w:val="en-US" w:eastAsia="es-PR"/>
              </w:rPr>
              <w:t>Documentation required: If requesting HOME, Affirmative Fair Housing Marketing Plan (similar to Annex S of the Application Package).</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III.002</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color w:val="000000"/>
                <w:sz w:val="20"/>
                <w:szCs w:val="20"/>
                <w:lang w:val="en-US" w:eastAsia="es-PR"/>
              </w:rPr>
            </w:pPr>
            <w:r w:rsidRPr="00C8060B">
              <w:rPr>
                <w:rFonts w:asciiTheme="minorHAnsi" w:eastAsia="Times New Roman" w:hAnsiTheme="minorHAnsi" w:cs="Times New Roman"/>
                <w:b/>
                <w:color w:val="000000"/>
                <w:sz w:val="20"/>
                <w:szCs w:val="20"/>
                <w:lang w:val="en-US" w:eastAsia="es-PR"/>
              </w:rPr>
              <w:t>Documentation required: if requesting only Tax Credits, tenant selection procedures.</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III.003</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Preservation</w:t>
            </w:r>
            <w:r w:rsidRPr="00EE60EA">
              <w:rPr>
                <w:rFonts w:asciiTheme="minorHAnsi" w:eastAsia="Times New Roman" w:hAnsiTheme="minorHAnsi" w:cs="Times New Roman"/>
                <w:sz w:val="20"/>
                <w:szCs w:val="20"/>
                <w:lang w:val="en-US" w:eastAsia="es-PR"/>
              </w:rPr>
              <w:t xml:space="preserve">. To strengthen the State Housing Plan policies that seek to maintain the stock of affordable rental housing a substantial rehabilitation project that meets the threshold expenditure level established under IRC 42(c)(3)(A)(ii), might earn </w:t>
            </w:r>
            <w:r w:rsidRPr="00EE60EA">
              <w:rPr>
                <w:rFonts w:asciiTheme="minorHAnsi" w:eastAsia="Times New Roman" w:hAnsiTheme="minorHAnsi" w:cs="Times New Roman"/>
                <w:b/>
                <w:bCs/>
                <w:color w:val="000000"/>
                <w:sz w:val="20"/>
                <w:szCs w:val="20"/>
                <w:lang w:val="en-US" w:eastAsia="es-PR"/>
              </w:rPr>
              <w:t>up to 3 points</w:t>
            </w:r>
            <w:r w:rsidRPr="00EE60EA">
              <w:rPr>
                <w:rFonts w:asciiTheme="minorHAnsi" w:eastAsia="Times New Roman" w:hAnsiTheme="minorHAnsi" w:cs="Times New Roman"/>
                <w:sz w:val="20"/>
                <w:szCs w:val="20"/>
                <w:lang w:val="en-US" w:eastAsia="es-PR"/>
              </w:rPr>
              <w:t xml:space="preserve"> if:</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C5E0B3" w:themeFill="accent6" w:themeFillTint="66"/>
            <w:vAlign w:val="center"/>
            <w:hideMark/>
          </w:tcPr>
          <w:p w:rsidR="00FA7824" w:rsidRPr="00F946F9"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project curbs the risk of loss due to physical condition by replacing more than one major building component, which includes roof, bearing wall, floor or foundation structures; plumbing system; electrical system; fire prevention and safety system; vertical transportation; or building envelope.</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Pr>
                <w:rFonts w:asciiTheme="minorHAnsi" w:eastAsia="Times New Roman" w:hAnsiTheme="minorHAnsi" w:cs="Times New Roman"/>
                <w:b/>
                <w:bCs/>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color w:val="000000"/>
                <w:sz w:val="20"/>
                <w:szCs w:val="20"/>
                <w:lang w:val="en-US" w:eastAsia="es-PR"/>
              </w:rPr>
            </w:pPr>
            <w:r w:rsidRPr="00C8060B">
              <w:rPr>
                <w:rFonts w:asciiTheme="minorHAnsi" w:eastAsia="Times New Roman" w:hAnsiTheme="minorHAnsi" w:cs="Times New Roman"/>
                <w:b/>
                <w:color w:val="000000"/>
                <w:sz w:val="20"/>
                <w:szCs w:val="20"/>
                <w:lang w:val="en-US" w:eastAsia="es-PR"/>
              </w:rPr>
              <w:t>Documentation required: Comprehensive capital needs assessment certified by a licensed architect or civil engineer including the identification of the condition of major building systems and the extent of required code compliance retrofitting.</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II.024</w:t>
            </w:r>
          </w:p>
        </w:tc>
        <w:tc>
          <w:tcPr>
            <w:tcW w:w="473" w:type="pct"/>
            <w:tcBorders>
              <w:top w:val="single" w:sz="18" w:space="0" w:color="auto"/>
              <w:left w:val="nil"/>
              <w:bottom w:val="single" w:sz="18"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The project curbs a significant risk for market conversion of the tax credit or otherwise rent-assisted property; or preserves a comparable level of existing project-based rental subsidies that will expire within two years of the application date.</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color w:val="000000"/>
                <w:sz w:val="20"/>
                <w:szCs w:val="20"/>
                <w:lang w:val="en-US" w:eastAsia="es-PR"/>
              </w:rPr>
            </w:pPr>
            <w:r w:rsidRPr="00C8060B">
              <w:rPr>
                <w:rFonts w:asciiTheme="minorHAnsi" w:eastAsia="Times New Roman" w:hAnsiTheme="minorHAnsi" w:cs="Times New Roman"/>
                <w:b/>
                <w:color w:val="000000"/>
                <w:sz w:val="20"/>
                <w:szCs w:val="20"/>
                <w:lang w:val="en-US" w:eastAsia="es-PR"/>
              </w:rPr>
              <w:t>Documentation required: Housing market study must demonstrate the capacity of the project to compete for market rate tenants; copy of existing HAP, if applicable.</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III.001</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6A566E" w:rsidRPr="00D2482F" w:rsidTr="00016142">
        <w:trPr>
          <w:trHeight w:val="63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FFFFFF" w:themeFill="background1"/>
            <w:hideMark/>
          </w:tcPr>
          <w:p w:rsidR="006A566E" w:rsidRPr="00EE60EA" w:rsidRDefault="006A566E" w:rsidP="00C8060B">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Term</w:t>
            </w:r>
            <w:r w:rsidRPr="00EE60EA">
              <w:rPr>
                <w:rFonts w:asciiTheme="minorHAnsi" w:eastAsia="Times New Roman" w:hAnsiTheme="minorHAnsi" w:cs="Times New Roman"/>
                <w:sz w:val="20"/>
                <w:szCs w:val="20"/>
                <w:lang w:val="en-US" w:eastAsia="es-PR"/>
              </w:rPr>
              <w:t xml:space="preserve">. If requesting NHTF, a project might earn </w:t>
            </w:r>
            <w:r w:rsidRPr="00EE60EA">
              <w:rPr>
                <w:rFonts w:asciiTheme="minorHAnsi" w:eastAsia="Times New Roman" w:hAnsiTheme="minorHAnsi" w:cs="Times New Roman"/>
                <w:b/>
                <w:bCs/>
                <w:color w:val="000000"/>
                <w:sz w:val="20"/>
                <w:szCs w:val="20"/>
                <w:lang w:val="en-US" w:eastAsia="es-PR"/>
              </w:rPr>
              <w:t>up to 3 points</w:t>
            </w:r>
            <w:r w:rsidRPr="00EE60EA">
              <w:rPr>
                <w:rFonts w:asciiTheme="minorHAnsi" w:eastAsia="Times New Roman" w:hAnsiTheme="minorHAnsi" w:cs="Times New Roman"/>
                <w:sz w:val="20"/>
                <w:szCs w:val="20"/>
                <w:lang w:val="en-US" w:eastAsia="es-PR"/>
              </w:rPr>
              <w:t xml:space="preserve"> for extending the term of affordability beyond the extended use period of thirty years for:</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6A566E" w:rsidRPr="00EE60EA" w:rsidRDefault="006A566E" w:rsidP="00FA7824">
            <w:pPr>
              <w:spacing w:after="0" w:line="240" w:lineRule="auto"/>
              <w:jc w:val="center"/>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529" w:type="pct"/>
            <w:gridSpan w:val="2"/>
            <w:tcBorders>
              <w:top w:val="nil"/>
              <w:left w:val="nil"/>
              <w:bottom w:val="single" w:sz="4" w:space="0" w:color="auto"/>
              <w:right w:val="single" w:sz="4" w:space="0" w:color="auto"/>
            </w:tcBorders>
            <w:shd w:val="clear" w:color="auto" w:fill="C5E0B3" w:themeFill="accent6" w:themeFillTint="66"/>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r>
              <w:rPr>
                <w:rFonts w:asciiTheme="minorHAnsi" w:eastAsia="Times New Roman" w:hAnsiTheme="minorHAnsi" w:cs="Times New Roman"/>
                <w:b/>
                <w:bCs/>
                <w:color w:val="000000"/>
                <w:sz w:val="20"/>
                <w:szCs w:val="20"/>
                <w:lang w:val="en-US" w:eastAsia="es-PR"/>
              </w:rPr>
              <w:t>3</w:t>
            </w: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FFFFFF" w:themeFill="background1"/>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At least 10 more years.</w:t>
            </w:r>
          </w:p>
        </w:tc>
        <w:tc>
          <w:tcPr>
            <w:tcW w:w="306" w:type="pct"/>
            <w:tcBorders>
              <w:top w:val="nil"/>
              <w:left w:val="single" w:sz="4" w:space="0" w:color="auto"/>
              <w:bottom w:val="single" w:sz="4" w:space="0" w:color="auto"/>
              <w:right w:val="single" w:sz="18" w:space="0" w:color="auto"/>
            </w:tcBorders>
            <w:shd w:val="clear" w:color="auto" w:fill="D9D9D9" w:themeFill="background1" w:themeFillShade="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FFFFFF" w:themeFill="background1"/>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At least 5 more years.</w:t>
            </w:r>
          </w:p>
        </w:tc>
        <w:tc>
          <w:tcPr>
            <w:tcW w:w="306" w:type="pct"/>
            <w:tcBorders>
              <w:top w:val="nil"/>
              <w:left w:val="single" w:sz="4" w:space="0" w:color="auto"/>
              <w:bottom w:val="single" w:sz="4" w:space="0" w:color="auto"/>
              <w:right w:val="single" w:sz="18" w:space="0" w:color="auto"/>
            </w:tcBorders>
            <w:shd w:val="clear" w:color="auto" w:fill="D9D9D9" w:themeFill="background1" w:themeFillShade="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6E6259" w:rsidTr="00016142">
        <w:trPr>
          <w:trHeight w:val="63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Documentation required: Letter of intent to extend the initial 30-year period of compliance with the NHTF income and rent  restriction  and sign the Land Use Restrictive Covenant Agreement .</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 </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Documentation required: Project proforma.</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6A566E"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C5E0B3" w:themeFill="accent6" w:themeFillTint="66"/>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6A566E" w:rsidRPr="00EE60EA" w:rsidRDefault="006A566E"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Public Housing Agency (PHA) Waiting Lists</w:t>
            </w:r>
            <w:r w:rsidRPr="00EE60EA">
              <w:rPr>
                <w:rFonts w:asciiTheme="minorHAnsi" w:eastAsia="Times New Roman" w:hAnsiTheme="minorHAnsi" w:cs="Times New Roman"/>
                <w:sz w:val="20"/>
                <w:szCs w:val="20"/>
                <w:lang w:val="en-US" w:eastAsia="es-PR"/>
              </w:rPr>
              <w:t>. If requesting Tax Credits, any project included in any waiting list of a public housing agency (PHA) might earn 1 point.</w:t>
            </w:r>
          </w:p>
        </w:tc>
        <w:tc>
          <w:tcPr>
            <w:tcW w:w="306" w:type="pct"/>
            <w:tcBorders>
              <w:top w:val="nil"/>
              <w:left w:val="single" w:sz="4" w:space="0" w:color="auto"/>
              <w:bottom w:val="single" w:sz="4" w:space="0" w:color="auto"/>
              <w:right w:val="single" w:sz="18" w:space="0" w:color="auto"/>
            </w:tcBorders>
            <w:shd w:val="clear" w:color="000000" w:fill="D9D9D9"/>
            <w:hideMark/>
          </w:tcPr>
          <w:p w:rsidR="006A566E" w:rsidRPr="00EE60EA" w:rsidRDefault="006A566E" w:rsidP="00FA7824">
            <w:pPr>
              <w:spacing w:after="0" w:line="240" w:lineRule="auto"/>
              <w:jc w:val="left"/>
              <w:rPr>
                <w:rFonts w:asciiTheme="minorHAnsi" w:eastAsia="Times New Roman" w:hAnsiTheme="minorHAnsi" w:cs="Times New Roman"/>
                <w:color w:val="FFFFFF"/>
                <w:sz w:val="20"/>
                <w:szCs w:val="20"/>
                <w:lang w:val="en-US" w:eastAsia="es-PR"/>
              </w:rPr>
            </w:pPr>
            <w:r w:rsidRPr="00EE60EA">
              <w:rPr>
                <w:rFonts w:asciiTheme="minorHAnsi" w:eastAsia="Times New Roman" w:hAnsiTheme="minorHAnsi" w:cs="Times New Roman"/>
                <w:color w:val="FFFFFF"/>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6A566E" w:rsidRPr="00E24DAE"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529" w:type="pct"/>
            <w:gridSpan w:val="2"/>
            <w:tcBorders>
              <w:top w:val="nil"/>
              <w:left w:val="nil"/>
              <w:bottom w:val="single" w:sz="4" w:space="0" w:color="auto"/>
              <w:right w:val="single" w:sz="4" w:space="0" w:color="auto"/>
            </w:tcBorders>
            <w:shd w:val="clear" w:color="auto" w:fill="C5E0B3" w:themeFill="accent6" w:themeFillTint="66"/>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1890"/>
        </w:trPr>
        <w:tc>
          <w:tcPr>
            <w:tcW w:w="177" w:type="pct"/>
            <w:tcBorders>
              <w:top w:val="nil"/>
              <w:left w:val="single" w:sz="8" w:space="0" w:color="auto"/>
              <w:bottom w:val="single" w:sz="24" w:space="0" w:color="auto"/>
              <w:right w:val="single" w:sz="4" w:space="0" w:color="auto"/>
            </w:tcBorders>
            <w:shd w:val="clear" w:color="auto" w:fill="C5E0B3" w:themeFill="accent6"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24" w:space="0" w:color="auto"/>
              <w:right w:val="nil"/>
            </w:tcBorders>
            <w:shd w:val="clear" w:color="000000" w:fill="D9D9D9"/>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Documentation required: Referral agreement with the correspondent PHA to include the project in any listing of public housing opportunities where households with tenant-based subsidies are welcomed and where the project’s owner or management agent agrees to actively seek referrals from the public housing authority to apply for units at the project. Also, Annex S, specifying in item 8 that "the owners will rent the units of the project to eligible families referred by the PHA from its waiting list or from their own waiting list if the PHA cannot provide adequate candidates, as determined and requested on the PHA's Administrative Plan".</w:t>
            </w:r>
          </w:p>
        </w:tc>
        <w:tc>
          <w:tcPr>
            <w:tcW w:w="306" w:type="pct"/>
            <w:tcBorders>
              <w:top w:val="nil"/>
              <w:left w:val="single" w:sz="4" w:space="0" w:color="auto"/>
              <w:bottom w:val="single" w:sz="2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III.006</w:t>
            </w:r>
          </w:p>
        </w:tc>
        <w:tc>
          <w:tcPr>
            <w:tcW w:w="473" w:type="pct"/>
            <w:tcBorders>
              <w:top w:val="single" w:sz="18" w:space="0" w:color="auto"/>
              <w:left w:val="nil"/>
              <w:bottom w:val="single" w:sz="2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6A566E" w:rsidRPr="00EE60EA" w:rsidTr="00016142">
        <w:trPr>
          <w:trHeight w:val="315"/>
        </w:trPr>
        <w:tc>
          <w:tcPr>
            <w:tcW w:w="3068" w:type="pct"/>
            <w:gridSpan w:val="2"/>
            <w:tcBorders>
              <w:top w:val="single" w:sz="24" w:space="0" w:color="auto"/>
              <w:left w:val="single" w:sz="8" w:space="0" w:color="auto"/>
              <w:bottom w:val="single" w:sz="4" w:space="0" w:color="auto"/>
              <w:right w:val="single" w:sz="4" w:space="0" w:color="auto"/>
            </w:tcBorders>
            <w:shd w:val="clear" w:color="auto" w:fill="FFFFFF" w:themeFill="background1"/>
            <w:hideMark/>
          </w:tcPr>
          <w:p w:rsidR="006A566E" w:rsidRPr="00633345" w:rsidRDefault="006A566E" w:rsidP="006A566E">
            <w:pPr>
              <w:spacing w:after="0" w:line="240" w:lineRule="auto"/>
              <w:jc w:val="left"/>
              <w:rPr>
                <w:rFonts w:asciiTheme="minorHAnsi" w:eastAsia="Times New Roman" w:hAnsiTheme="minorHAnsi" w:cs="Times New Roman"/>
                <w:b/>
                <w:bCs/>
                <w:sz w:val="32"/>
                <w:szCs w:val="32"/>
                <w:lang w:eastAsia="es-PR"/>
              </w:rPr>
            </w:pPr>
            <w:r w:rsidRPr="00633345">
              <w:rPr>
                <w:rFonts w:asciiTheme="minorHAnsi" w:eastAsia="Times New Roman" w:hAnsiTheme="minorHAnsi" w:cs="Times New Roman"/>
                <w:b/>
                <w:bCs/>
                <w:sz w:val="32"/>
                <w:szCs w:val="32"/>
                <w:lang w:eastAsia="es-PR"/>
              </w:rPr>
              <w:t xml:space="preserve">Project </w:t>
            </w:r>
            <w:r>
              <w:rPr>
                <w:rFonts w:asciiTheme="minorHAnsi" w:eastAsia="Times New Roman" w:hAnsiTheme="minorHAnsi" w:cs="Times New Roman"/>
                <w:b/>
                <w:bCs/>
                <w:sz w:val="32"/>
                <w:szCs w:val="32"/>
                <w:lang w:eastAsia="es-PR"/>
              </w:rPr>
              <w:t xml:space="preserve"> Developer Characteristics</w:t>
            </w:r>
          </w:p>
        </w:tc>
        <w:tc>
          <w:tcPr>
            <w:tcW w:w="306" w:type="pct"/>
            <w:tcBorders>
              <w:top w:val="single" w:sz="24" w:space="0" w:color="auto"/>
              <w:left w:val="single" w:sz="4" w:space="0" w:color="auto"/>
              <w:bottom w:val="single" w:sz="4" w:space="0" w:color="auto"/>
              <w:right w:val="single" w:sz="4" w:space="0" w:color="auto"/>
            </w:tcBorders>
            <w:shd w:val="clear" w:color="auto" w:fill="FFFFFF" w:themeFill="background1"/>
            <w:hideMark/>
          </w:tcPr>
          <w:p w:rsidR="006A566E" w:rsidRPr="00EE60EA" w:rsidRDefault="006A566E" w:rsidP="006A566E">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24" w:space="0" w:color="auto"/>
              <w:left w:val="nil"/>
              <w:bottom w:val="single" w:sz="4" w:space="0" w:color="auto"/>
              <w:right w:val="single" w:sz="4" w:space="0" w:color="auto"/>
            </w:tcBorders>
            <w:shd w:val="clear" w:color="auto" w:fill="FFFFFF" w:themeFill="background1"/>
          </w:tcPr>
          <w:p w:rsidR="006A566E" w:rsidRPr="00EE60EA" w:rsidRDefault="006A566E" w:rsidP="006A566E">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6A566E" w:rsidRPr="00EE60EA" w:rsidRDefault="006A566E" w:rsidP="006A566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4" w:type="pct"/>
            <w:tcBorders>
              <w:top w:val="single" w:sz="24" w:space="0" w:color="auto"/>
              <w:left w:val="nil"/>
              <w:bottom w:val="single" w:sz="4" w:space="0" w:color="auto"/>
              <w:right w:val="single" w:sz="4" w:space="0" w:color="auto"/>
            </w:tcBorders>
            <w:shd w:val="clear" w:color="auto" w:fill="FFFFFF" w:themeFill="background1"/>
            <w:vAlign w:val="center"/>
            <w:hideMark/>
          </w:tcPr>
          <w:p w:rsidR="006A566E" w:rsidRPr="00EE60EA" w:rsidRDefault="006A566E" w:rsidP="006A566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single" w:sz="24" w:space="0" w:color="auto"/>
              <w:left w:val="nil"/>
              <w:bottom w:val="single" w:sz="4" w:space="0" w:color="auto"/>
              <w:right w:val="single" w:sz="4" w:space="0" w:color="auto"/>
            </w:tcBorders>
            <w:shd w:val="clear" w:color="auto" w:fill="FFFFFF" w:themeFill="background1"/>
            <w:vAlign w:val="center"/>
            <w:hideMark/>
          </w:tcPr>
          <w:p w:rsidR="006A566E" w:rsidRPr="00EE60EA" w:rsidRDefault="006A566E" w:rsidP="006A566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single" w:sz="24" w:space="0" w:color="auto"/>
              <w:left w:val="nil"/>
              <w:bottom w:val="single" w:sz="4" w:space="0" w:color="auto"/>
              <w:right w:val="single" w:sz="4" w:space="0" w:color="auto"/>
            </w:tcBorders>
            <w:shd w:val="clear" w:color="auto" w:fill="F7CAAC" w:themeFill="accent2" w:themeFillTint="66"/>
            <w:vAlign w:val="center"/>
            <w:hideMark/>
          </w:tcPr>
          <w:p w:rsidR="006A566E" w:rsidRPr="00EE60EA" w:rsidRDefault="006A566E" w:rsidP="006A566E">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9</w:t>
            </w:r>
          </w:p>
        </w:tc>
      </w:tr>
      <w:tr w:rsidR="006A566E" w:rsidRPr="00EE60EA" w:rsidTr="00016142">
        <w:trPr>
          <w:trHeight w:val="1260"/>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6A566E" w:rsidRPr="00EE60EA" w:rsidRDefault="006A566E" w:rsidP="00C8060B">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Experience.</w:t>
            </w:r>
            <w:r w:rsidRPr="00EE60EA">
              <w:rPr>
                <w:rFonts w:asciiTheme="minorHAnsi" w:eastAsia="Times New Roman" w:hAnsiTheme="minorHAnsi" w:cs="Times New Roman"/>
                <w:sz w:val="20"/>
                <w:szCs w:val="20"/>
                <w:lang w:val="en-US" w:eastAsia="es-PR"/>
              </w:rPr>
              <w:t xml:space="preserve"> Developer, General Partner or Managing Partner can demonstrate successful record and full compliance participating in same capacity in the development of tax credit/HOME projects in Puerto Rico. </w:t>
            </w:r>
            <w:r w:rsidRPr="00EE60EA">
              <w:rPr>
                <w:rFonts w:asciiTheme="minorHAnsi" w:eastAsia="Times New Roman" w:hAnsiTheme="minorHAnsi" w:cs="Times New Roman"/>
                <w:b/>
                <w:bCs/>
                <w:color w:val="000000"/>
                <w:sz w:val="20"/>
                <w:szCs w:val="20"/>
                <w:lang w:val="en-US" w:eastAsia="es-PR"/>
              </w:rPr>
              <w:t>Up to 6 points</w:t>
            </w:r>
            <w:r w:rsidRPr="00EE60EA">
              <w:rPr>
                <w:rFonts w:asciiTheme="minorHAnsi" w:eastAsia="Times New Roman" w:hAnsiTheme="minorHAnsi" w:cs="Times New Roman"/>
                <w:sz w:val="20"/>
                <w:szCs w:val="20"/>
                <w:lang w:val="en-US" w:eastAsia="es-PR"/>
              </w:rPr>
              <w:t xml:space="preserve">, a point will be awarded for each documented project, </w:t>
            </w:r>
            <w:r w:rsidRPr="00EE60EA">
              <w:rPr>
                <w:rFonts w:asciiTheme="minorHAnsi" w:eastAsia="Times New Roman" w:hAnsiTheme="minorHAnsi" w:cs="Times New Roman"/>
                <w:b/>
                <w:bCs/>
                <w:color w:val="000000"/>
                <w:sz w:val="20"/>
                <w:szCs w:val="20"/>
                <w:lang w:val="en-US" w:eastAsia="es-PR"/>
              </w:rPr>
              <w:t>up to a maximum of 3 projects</w:t>
            </w:r>
            <w:r w:rsidRPr="00EE60EA">
              <w:rPr>
                <w:rFonts w:asciiTheme="minorHAnsi" w:eastAsia="Times New Roman" w:hAnsiTheme="minorHAnsi" w:cs="Times New Roman"/>
                <w:sz w:val="20"/>
                <w:szCs w:val="20"/>
                <w:lang w:val="en-US" w:eastAsia="es-PR"/>
              </w:rPr>
              <w:t>, for each one of the following comparable characteristics:</w:t>
            </w:r>
          </w:p>
        </w:tc>
        <w:tc>
          <w:tcPr>
            <w:tcW w:w="306" w:type="pct"/>
            <w:tcBorders>
              <w:top w:val="nil"/>
              <w:left w:val="single" w:sz="4" w:space="0" w:color="auto"/>
              <w:bottom w:val="single" w:sz="4" w:space="0" w:color="auto"/>
              <w:right w:val="single" w:sz="4" w:space="0" w:color="auto"/>
            </w:tcBorders>
            <w:shd w:val="clear" w:color="000000" w:fill="D9D9D9"/>
            <w:hideMark/>
          </w:tcPr>
          <w:p w:rsidR="006A566E" w:rsidRPr="00EE60EA" w:rsidRDefault="006A566E"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F7CAAC" w:themeFill="accent2" w:themeFillTint="66"/>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6</w:t>
            </w:r>
          </w:p>
        </w:tc>
        <w:tc>
          <w:tcPr>
            <w:tcW w:w="347" w:type="pct"/>
            <w:tcBorders>
              <w:top w:val="nil"/>
              <w:left w:val="nil"/>
              <w:bottom w:val="single" w:sz="4" w:space="0" w:color="auto"/>
              <w:right w:val="single" w:sz="4" w:space="0" w:color="auto"/>
            </w:tcBorders>
            <w:shd w:val="clear" w:color="000000" w:fill="D9D9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1260"/>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If proposing to use only LIHTC or HOME, project demonstrating utilization of the respective LIHTC or HOME program, or in combination with other programs; if proposing to use LIHTC and HOME combined, or  in combination with any other federal or state program, project utilization of similar program mix subsidizing development costs, long-term operations or providing long-term rental assistance.</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7CAAC" w:themeFill="accent2"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C8060B">
            <w:pPr>
              <w:spacing w:after="0" w:line="240" w:lineRule="auto"/>
              <w:ind w:left="115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Similar or deeper share of income targeted populations.</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7CAAC" w:themeFill="accent2"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sz w:val="20"/>
                <w:szCs w:val="20"/>
                <w:lang w:val="en-US" w:eastAsia="es-PR"/>
              </w:rPr>
            </w:pPr>
            <w:r w:rsidRPr="00C8060B">
              <w:rPr>
                <w:rFonts w:asciiTheme="minorHAnsi" w:eastAsia="Times New Roman" w:hAnsiTheme="minorHAnsi" w:cs="Times New Roman"/>
                <w:b/>
                <w:sz w:val="20"/>
                <w:szCs w:val="20"/>
                <w:lang w:val="en-US" w:eastAsia="es-PR"/>
              </w:rPr>
              <w:t>Documentation required: Copy of HAP, IRS form 8609 for each project, as applicable.</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IV.035</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sz w:val="20"/>
                <w:szCs w:val="20"/>
                <w:lang w:val="en-US" w:eastAsia="es-PR"/>
              </w:rPr>
            </w:pPr>
            <w:r w:rsidRPr="00C8060B">
              <w:rPr>
                <w:rFonts w:asciiTheme="minorHAnsi" w:eastAsia="Times New Roman" w:hAnsiTheme="minorHAnsi" w:cs="Times New Roman"/>
                <w:b/>
                <w:sz w:val="20"/>
                <w:szCs w:val="20"/>
                <w:lang w:val="en-US" w:eastAsia="es-PR"/>
              </w:rPr>
              <w:t>Documentation required: Relevant project documentation to support experience in particular project.</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IV.036</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C8060B" w:rsidRDefault="00FA7824" w:rsidP="00C8060B">
            <w:pPr>
              <w:spacing w:after="0" w:line="240" w:lineRule="auto"/>
              <w:ind w:left="1159"/>
              <w:jc w:val="left"/>
              <w:rPr>
                <w:rFonts w:asciiTheme="minorHAnsi" w:eastAsia="Times New Roman" w:hAnsiTheme="minorHAnsi" w:cs="Times New Roman"/>
                <w:b/>
                <w:sz w:val="20"/>
                <w:szCs w:val="20"/>
                <w:lang w:val="en-US" w:eastAsia="es-PR"/>
              </w:rPr>
            </w:pPr>
            <w:r w:rsidRPr="00C8060B">
              <w:rPr>
                <w:rFonts w:asciiTheme="minorHAnsi" w:eastAsia="Times New Roman" w:hAnsiTheme="minorHAnsi" w:cs="Times New Roman"/>
                <w:b/>
                <w:sz w:val="20"/>
                <w:szCs w:val="20"/>
                <w:lang w:val="en-US" w:eastAsia="es-PR"/>
              </w:rPr>
              <w:t>Documentation required: Certification issued by the Authority's Audit and Compliance Office, or the Department's Housing Subsidies and Community Development Division, as applicable.</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IV.019 IV.020</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6A566E" w:rsidRPr="00EE60EA" w:rsidTr="00016142">
        <w:trPr>
          <w:trHeight w:val="782"/>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6A566E" w:rsidRPr="00EE60EA" w:rsidRDefault="006A566E" w:rsidP="00F946F9">
            <w:pPr>
              <w:spacing w:after="0" w:line="240" w:lineRule="auto"/>
              <w:ind w:left="708"/>
              <w:jc w:val="left"/>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Financial Strength. Up to 3 points </w:t>
            </w:r>
            <w:r w:rsidRPr="00EE60EA">
              <w:rPr>
                <w:rFonts w:asciiTheme="minorHAnsi" w:eastAsia="Times New Roman" w:hAnsiTheme="minorHAnsi" w:cs="Times New Roman"/>
                <w:sz w:val="20"/>
                <w:szCs w:val="20"/>
                <w:lang w:val="en-US" w:eastAsia="es-PR"/>
              </w:rPr>
              <w:t xml:space="preserve">might be awarded if developer, general partner and manager partner have: </w:t>
            </w:r>
          </w:p>
        </w:tc>
        <w:tc>
          <w:tcPr>
            <w:tcW w:w="306" w:type="pct"/>
            <w:tcBorders>
              <w:top w:val="nil"/>
              <w:left w:val="single" w:sz="4" w:space="0" w:color="auto"/>
              <w:bottom w:val="single" w:sz="4" w:space="0" w:color="auto"/>
              <w:right w:val="single" w:sz="4" w:space="0" w:color="auto"/>
            </w:tcBorders>
            <w:shd w:val="clear" w:color="000000" w:fill="D9D9D9"/>
            <w:hideMark/>
          </w:tcPr>
          <w:p w:rsidR="006A566E" w:rsidRPr="00EE60EA" w:rsidRDefault="006A566E"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F7CAAC" w:themeFill="accent2" w:themeFillTint="66"/>
            <w:vAlign w:val="center"/>
            <w:hideMark/>
          </w:tcPr>
          <w:p w:rsidR="006A566E" w:rsidRPr="006E6259" w:rsidRDefault="006A566E" w:rsidP="00FA7824">
            <w:pPr>
              <w:spacing w:after="0" w:line="240" w:lineRule="auto"/>
              <w:jc w:val="center"/>
              <w:rPr>
                <w:rFonts w:asciiTheme="minorHAnsi" w:eastAsia="Times New Roman" w:hAnsiTheme="minorHAnsi" w:cs="Times New Roman"/>
                <w:b/>
                <w:bCs/>
                <w:color w:val="000000"/>
                <w:sz w:val="20"/>
                <w:szCs w:val="20"/>
                <w:lang w:val="en-US" w:eastAsia="es-PR"/>
              </w:rPr>
            </w:pPr>
          </w:p>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6A566E" w:rsidRPr="00EE60EA" w:rsidRDefault="006A566E"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Combined current liquid assets equivalent to the greater of one million dollars ($1,000,000) or 5% of the total development costs.</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7CAAC" w:themeFill="accent2"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Combined net worth equivalent to the greater of three million dollars ($3,000,000) or 15% of total development costs.</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F7CAAC" w:themeFill="accent2"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Compiled or revised financial statements certified by a licensed accountant.</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IV.016 IV.017</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24" w:space="0" w:color="auto"/>
              <w:right w:val="single" w:sz="4" w:space="0" w:color="auto"/>
            </w:tcBorders>
            <w:shd w:val="clear" w:color="auto" w:fill="F7CAAC" w:themeFill="accent2"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2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Sources and Uses (Application, page 15).</w:t>
            </w:r>
          </w:p>
        </w:tc>
        <w:tc>
          <w:tcPr>
            <w:tcW w:w="306" w:type="pct"/>
            <w:tcBorders>
              <w:top w:val="nil"/>
              <w:left w:val="single" w:sz="4" w:space="0" w:color="auto"/>
              <w:bottom w:val="single" w:sz="2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G.001</w:t>
            </w:r>
          </w:p>
        </w:tc>
        <w:tc>
          <w:tcPr>
            <w:tcW w:w="473" w:type="pct"/>
            <w:tcBorders>
              <w:top w:val="single" w:sz="4" w:space="0" w:color="auto"/>
              <w:left w:val="nil"/>
              <w:bottom w:val="single" w:sz="2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2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13126D" w:rsidRPr="00EE60EA" w:rsidTr="00016142">
        <w:trPr>
          <w:trHeight w:val="315"/>
        </w:trPr>
        <w:tc>
          <w:tcPr>
            <w:tcW w:w="3068" w:type="pct"/>
            <w:gridSpan w:val="2"/>
            <w:tcBorders>
              <w:top w:val="single" w:sz="24" w:space="0" w:color="auto"/>
              <w:left w:val="single" w:sz="8" w:space="0" w:color="auto"/>
              <w:bottom w:val="single" w:sz="4" w:space="0" w:color="auto"/>
              <w:right w:val="single" w:sz="4" w:space="0" w:color="auto"/>
            </w:tcBorders>
            <w:shd w:val="clear" w:color="auto" w:fill="FFFFFF" w:themeFill="background1"/>
            <w:hideMark/>
          </w:tcPr>
          <w:p w:rsidR="0013126D" w:rsidRPr="00633345" w:rsidRDefault="0013126D" w:rsidP="0013126D">
            <w:pPr>
              <w:spacing w:after="0" w:line="240" w:lineRule="auto"/>
              <w:jc w:val="left"/>
              <w:rPr>
                <w:rFonts w:asciiTheme="minorHAnsi" w:eastAsia="Times New Roman" w:hAnsiTheme="minorHAnsi" w:cs="Times New Roman"/>
                <w:b/>
                <w:bCs/>
                <w:sz w:val="32"/>
                <w:szCs w:val="32"/>
                <w:lang w:eastAsia="es-PR"/>
              </w:rPr>
            </w:pPr>
            <w:r>
              <w:rPr>
                <w:rFonts w:asciiTheme="minorHAnsi" w:eastAsia="Times New Roman" w:hAnsiTheme="minorHAnsi" w:cs="Times New Roman"/>
                <w:b/>
                <w:bCs/>
                <w:sz w:val="32"/>
                <w:szCs w:val="32"/>
                <w:lang w:eastAsia="es-PR"/>
              </w:rPr>
              <w:t>Financing Characteristics</w:t>
            </w:r>
          </w:p>
        </w:tc>
        <w:tc>
          <w:tcPr>
            <w:tcW w:w="306" w:type="pct"/>
            <w:tcBorders>
              <w:top w:val="single" w:sz="24" w:space="0" w:color="auto"/>
              <w:left w:val="single" w:sz="4" w:space="0" w:color="auto"/>
              <w:bottom w:val="single" w:sz="4" w:space="0" w:color="auto"/>
              <w:right w:val="single" w:sz="4" w:space="0" w:color="auto"/>
            </w:tcBorders>
            <w:shd w:val="clear" w:color="auto" w:fill="FFFFFF" w:themeFill="background1"/>
            <w:hideMark/>
          </w:tcPr>
          <w:p w:rsidR="0013126D" w:rsidRPr="00EE60EA" w:rsidRDefault="0013126D" w:rsidP="0013126D">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24" w:space="0" w:color="auto"/>
              <w:left w:val="nil"/>
              <w:bottom w:val="single" w:sz="4" w:space="0" w:color="auto"/>
              <w:right w:val="single" w:sz="4" w:space="0" w:color="auto"/>
            </w:tcBorders>
            <w:shd w:val="clear" w:color="auto" w:fill="FFFFFF" w:themeFill="background1"/>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4" w:type="pct"/>
            <w:tcBorders>
              <w:top w:val="single" w:sz="24" w:space="0" w:color="auto"/>
              <w:left w:val="nil"/>
              <w:bottom w:val="single" w:sz="4" w:space="0" w:color="auto"/>
              <w:right w:val="single" w:sz="4" w:space="0" w:color="auto"/>
            </w:tcBorders>
            <w:shd w:val="clear" w:color="auto" w:fill="FFFFFF" w:themeFill="background1"/>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single" w:sz="24" w:space="0" w:color="auto"/>
              <w:left w:val="nil"/>
              <w:bottom w:val="single" w:sz="4" w:space="0" w:color="auto"/>
              <w:right w:val="single" w:sz="4" w:space="0" w:color="auto"/>
            </w:tcBorders>
            <w:shd w:val="clear" w:color="auto" w:fill="FFFFFF" w:themeFill="background1"/>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single" w:sz="24" w:space="0" w:color="auto"/>
              <w:left w:val="nil"/>
              <w:bottom w:val="single" w:sz="4" w:space="0" w:color="auto"/>
              <w:right w:val="single" w:sz="4" w:space="0" w:color="auto"/>
            </w:tcBorders>
            <w:shd w:val="clear" w:color="auto" w:fill="B4C6E7" w:themeFill="accent5" w:themeFillTint="66"/>
            <w:vAlign w:val="center"/>
            <w:hideMark/>
          </w:tcPr>
          <w:p w:rsidR="0013126D" w:rsidRPr="00EE60EA" w:rsidRDefault="00A624CA" w:rsidP="00A624CA">
            <w:pPr>
              <w:spacing w:after="0" w:line="240" w:lineRule="auto"/>
              <w:jc w:val="center"/>
              <w:rPr>
                <w:rFonts w:asciiTheme="minorHAnsi" w:eastAsia="Times New Roman" w:hAnsiTheme="minorHAnsi" w:cs="Times New Roman"/>
                <w:b/>
                <w:bCs/>
                <w:sz w:val="20"/>
                <w:szCs w:val="20"/>
                <w:lang w:eastAsia="es-PR"/>
              </w:rPr>
            </w:pPr>
            <w:r>
              <w:rPr>
                <w:rFonts w:asciiTheme="minorHAnsi" w:eastAsia="Times New Roman" w:hAnsiTheme="minorHAnsi" w:cs="Times New Roman"/>
                <w:b/>
                <w:bCs/>
                <w:sz w:val="20"/>
                <w:szCs w:val="20"/>
                <w:lang w:eastAsia="es-PR"/>
              </w:rPr>
              <w:t>15</w:t>
            </w:r>
          </w:p>
        </w:tc>
      </w:tr>
      <w:tr w:rsidR="0013126D"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13126D" w:rsidRPr="00EE60EA" w:rsidRDefault="0013126D" w:rsidP="00F946F9">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Funds Leveraging</w:t>
            </w:r>
            <w:r w:rsidRPr="00EE60EA">
              <w:rPr>
                <w:rFonts w:asciiTheme="minorHAnsi" w:eastAsia="Times New Roman" w:hAnsiTheme="minorHAnsi" w:cs="Times New Roman"/>
                <w:sz w:val="20"/>
                <w:szCs w:val="20"/>
                <w:lang w:val="en-US" w:eastAsia="es-PR"/>
              </w:rPr>
              <w:t xml:space="preserve">. The leveraging of capital funding from public grants or non-financing sources, other than those being managed by the Authority, the Department of Housing or the Municipalities is encouraged by awarding a project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 xml:space="preserve"> as follows: </w:t>
            </w:r>
          </w:p>
        </w:tc>
        <w:tc>
          <w:tcPr>
            <w:tcW w:w="306" w:type="pct"/>
            <w:tcBorders>
              <w:top w:val="nil"/>
              <w:left w:val="single" w:sz="4" w:space="0" w:color="auto"/>
              <w:bottom w:val="single" w:sz="4" w:space="0" w:color="auto"/>
              <w:right w:val="single" w:sz="4" w:space="0" w:color="auto"/>
            </w:tcBorders>
            <w:shd w:val="clear" w:color="000000" w:fill="D9D9D9"/>
            <w:hideMark/>
          </w:tcPr>
          <w:p w:rsidR="0013126D" w:rsidRPr="00EE60EA" w:rsidRDefault="0013126D"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6E6259"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At least 15% of the total development cost covered by other sources of public funding.</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At least 10% of the total development cost covered by other sources of public funding.</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 xml:space="preserve">Documentation required: Sources and Uses (Application, page 15). </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G.001</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Binding commitment, agreement or award documentation.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V.008 V.010</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13126D" w:rsidRPr="00EE60EA" w:rsidTr="00016142">
        <w:trPr>
          <w:trHeight w:val="126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FFFFFF"/>
            <w:hideMark/>
          </w:tcPr>
          <w:p w:rsidR="0013126D" w:rsidRPr="00EE60EA" w:rsidRDefault="0013126D" w:rsidP="00F946F9">
            <w:pPr>
              <w:spacing w:after="0" w:line="240" w:lineRule="auto"/>
              <w:ind w:left="708"/>
              <w:jc w:val="left"/>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Local Government Funding. Up to 5 points</w:t>
            </w:r>
            <w:r w:rsidRPr="00EE60EA">
              <w:rPr>
                <w:rFonts w:asciiTheme="minorHAnsi" w:eastAsia="Times New Roman" w:hAnsiTheme="minorHAnsi" w:cs="Times New Roman"/>
                <w:sz w:val="20"/>
                <w:szCs w:val="20"/>
                <w:lang w:val="en-US" w:eastAsia="es-PR"/>
              </w:rPr>
              <w:t xml:space="preserve"> are awarded to projects that leverage local government capital funding through cash contributions, land donated or discounted, site or off-site improvements, grants, or a municipal construction tax abatement which is granted to the project and is not available under a local or state statute of general application, with a total value of:</w:t>
            </w:r>
          </w:p>
        </w:tc>
        <w:tc>
          <w:tcPr>
            <w:tcW w:w="306" w:type="pct"/>
            <w:tcBorders>
              <w:top w:val="nil"/>
              <w:left w:val="single" w:sz="4" w:space="0" w:color="auto"/>
              <w:bottom w:val="single" w:sz="4" w:space="0" w:color="auto"/>
              <w:right w:val="single" w:sz="4" w:space="0" w:color="auto"/>
            </w:tcBorders>
            <w:shd w:val="clear" w:color="000000" w:fill="D9D9D9"/>
            <w:hideMark/>
          </w:tcPr>
          <w:p w:rsidR="0013126D" w:rsidRPr="00EE60EA" w:rsidRDefault="0013126D"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6E6259"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FFFFFF"/>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At least 5% of the total development cost.</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FFFFFF"/>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At least 3% of the total development cost.</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000000" w:fill="FFFFFF"/>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At least 1% of the total development cost.</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 xml:space="preserve">Documentation required: Sources and Uses (Application, page 15). </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G.001</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Binding commitment, agreement or award documentation.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V.004 V.010</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 required: If applicable Ordinance, Resolution or Bid supporting property transaction.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V.021</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 required: Evidence of site control by Owner: earnest money agreement, option or closing statement for land and/or buildings, title, deed or leasehold agreement (99 years or more, if requesting HOME), or equivalent for Municipal land transaction.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II.008</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 required: If applicable, documentation supporting construction tax abatement (Ordinance and/or Resolution).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V.022</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13126D" w:rsidRPr="00EE60EA" w:rsidTr="00016142">
        <w:trPr>
          <w:trHeight w:val="404"/>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FFFFFF" w:themeFill="background1"/>
            <w:hideMark/>
          </w:tcPr>
          <w:p w:rsidR="0013126D" w:rsidRPr="00EE60EA" w:rsidRDefault="0013126D" w:rsidP="00F946F9">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Financing with the Puerto Rico Housing Finance Authority</w:t>
            </w:r>
          </w:p>
        </w:tc>
        <w:tc>
          <w:tcPr>
            <w:tcW w:w="306" w:type="pct"/>
            <w:tcBorders>
              <w:top w:val="nil"/>
              <w:left w:val="single" w:sz="4" w:space="0" w:color="auto"/>
              <w:bottom w:val="single" w:sz="4" w:space="0" w:color="auto"/>
              <w:right w:val="single" w:sz="4" w:space="0" w:color="auto"/>
            </w:tcBorders>
            <w:shd w:val="clear" w:color="000000" w:fill="D9D9D9"/>
            <w:hideMark/>
          </w:tcPr>
          <w:p w:rsidR="0013126D" w:rsidRPr="00EE60EA" w:rsidRDefault="0013126D" w:rsidP="00FA7824">
            <w:pPr>
              <w:spacing w:after="0" w:line="240" w:lineRule="auto"/>
              <w:jc w:val="center"/>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6E6259"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FFFFFF" w:themeFill="background1"/>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Interim and Permanent Financing</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FFFFFF" w:themeFill="background1"/>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Interim or Permanent Financing</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6E6259" w:rsidTr="00016142">
        <w:trPr>
          <w:trHeight w:val="351"/>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Sources and Uses (Application, page 15)</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Binding commitment, agreement or application documentation.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13126D"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24DAE"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FFFFFF" w:themeFill="background1"/>
            <w:hideMark/>
          </w:tcPr>
          <w:p w:rsidR="0013126D" w:rsidRPr="00F946F9" w:rsidRDefault="0013126D"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F946F9">
              <w:rPr>
                <w:rFonts w:asciiTheme="minorHAnsi" w:eastAsia="Times New Roman" w:hAnsiTheme="minorHAnsi" w:cs="Times New Roman"/>
                <w:color w:val="000000"/>
                <w:sz w:val="20"/>
                <w:szCs w:val="20"/>
                <w:lang w:val="en-US" w:eastAsia="es-PR"/>
              </w:rPr>
              <w:t>Financing insured by the Federal Housing Administration (FHA</w:t>
            </w:r>
          </w:p>
        </w:tc>
        <w:tc>
          <w:tcPr>
            <w:tcW w:w="306" w:type="pct"/>
            <w:tcBorders>
              <w:top w:val="nil"/>
              <w:left w:val="single" w:sz="4" w:space="0" w:color="auto"/>
              <w:bottom w:val="single" w:sz="4" w:space="0" w:color="auto"/>
              <w:right w:val="single" w:sz="18" w:space="0" w:color="auto"/>
            </w:tcBorders>
            <w:shd w:val="clear" w:color="000000" w:fill="D9D9D9"/>
            <w:hideMark/>
          </w:tcPr>
          <w:p w:rsidR="0013126D" w:rsidRPr="00EE60EA" w:rsidRDefault="0013126D" w:rsidP="00FA7824">
            <w:pPr>
              <w:spacing w:after="0" w:line="240" w:lineRule="auto"/>
              <w:jc w:val="center"/>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13126D" w:rsidRPr="00E24DAE"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Firm commitment letter, or agreement documentation.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nil"/>
              <w:bottom w:val="single" w:sz="18"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13126D"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24DAE"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FFFFFF" w:themeFill="background1"/>
            <w:hideMark/>
          </w:tcPr>
          <w:p w:rsidR="0013126D" w:rsidRPr="00F946F9" w:rsidRDefault="0013126D"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F946F9">
              <w:rPr>
                <w:rFonts w:asciiTheme="minorHAnsi" w:eastAsia="Times New Roman" w:hAnsiTheme="minorHAnsi" w:cs="Times New Roman"/>
                <w:color w:val="000000"/>
                <w:sz w:val="20"/>
                <w:szCs w:val="20"/>
                <w:lang w:val="en-US" w:eastAsia="es-PR"/>
              </w:rPr>
              <w:t>State Funding. Projects which have been contributed federal &amp; state-owned land for redevelopment will be awarded 2 points</w:t>
            </w:r>
          </w:p>
        </w:tc>
        <w:tc>
          <w:tcPr>
            <w:tcW w:w="306" w:type="pct"/>
            <w:tcBorders>
              <w:top w:val="nil"/>
              <w:left w:val="single" w:sz="4" w:space="0" w:color="auto"/>
              <w:bottom w:val="single" w:sz="4" w:space="0" w:color="auto"/>
              <w:right w:val="single" w:sz="18" w:space="0" w:color="auto"/>
            </w:tcBorders>
            <w:shd w:val="clear" w:color="000000" w:fill="D9D9D9"/>
            <w:hideMark/>
          </w:tcPr>
          <w:p w:rsidR="0013126D" w:rsidRPr="00EE60EA" w:rsidRDefault="0013126D" w:rsidP="00FA7824">
            <w:pPr>
              <w:spacing w:after="0" w:line="240" w:lineRule="auto"/>
              <w:jc w:val="center"/>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13126D" w:rsidRPr="00E24DAE"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13126D"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FFFFFF"/>
            <w:hideMark/>
          </w:tcPr>
          <w:p w:rsidR="0013126D" w:rsidRPr="00EE60EA" w:rsidRDefault="0013126D" w:rsidP="00F946F9">
            <w:pPr>
              <w:spacing w:after="0" w:line="240" w:lineRule="auto"/>
              <w:ind w:left="708"/>
              <w:jc w:val="left"/>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Operating Expenses</w:t>
            </w:r>
            <w:r w:rsidRPr="00EE60EA">
              <w:rPr>
                <w:rFonts w:asciiTheme="minorHAnsi" w:eastAsia="Times New Roman" w:hAnsiTheme="minorHAnsi" w:cs="Times New Roman"/>
                <w:sz w:val="20"/>
                <w:szCs w:val="20"/>
                <w:lang w:val="en-US" w:eastAsia="es-PR"/>
              </w:rPr>
              <w:t>. A project might be awarded 1 point if it meets the corresponding operating expense requirement on a per-unit per-annum (PUPA) basis in the first year:</w:t>
            </w:r>
          </w:p>
        </w:tc>
        <w:tc>
          <w:tcPr>
            <w:tcW w:w="306" w:type="pct"/>
            <w:tcBorders>
              <w:top w:val="nil"/>
              <w:left w:val="single" w:sz="4" w:space="0" w:color="auto"/>
              <w:bottom w:val="single" w:sz="4" w:space="0" w:color="auto"/>
              <w:right w:val="single" w:sz="4" w:space="0" w:color="auto"/>
            </w:tcBorders>
            <w:shd w:val="clear" w:color="000000" w:fill="D9D9D9"/>
            <w:hideMark/>
          </w:tcPr>
          <w:p w:rsidR="0013126D" w:rsidRPr="00EE60EA" w:rsidRDefault="0013126D"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nil"/>
              <w:bottom w:val="single" w:sz="18" w:space="0" w:color="auto"/>
              <w:right w:val="single" w:sz="4" w:space="0" w:color="auto"/>
            </w:tcBorders>
            <w:shd w:val="clear" w:color="000000" w:fill="D9D9D9"/>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xml:space="preserve"> </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347" w:type="pct"/>
            <w:tcBorders>
              <w:top w:val="nil"/>
              <w:left w:val="nil"/>
              <w:bottom w:val="single" w:sz="4" w:space="0" w:color="auto"/>
              <w:right w:val="single" w:sz="4" w:space="0" w:color="auto"/>
            </w:tcBorders>
            <w:shd w:val="clear" w:color="000000" w:fill="D9D9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FFFFFF"/>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For developments with 79 units or less, a PUPA not less than $3,000 but not more than $3,600.</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FFFFFF"/>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For developments with 80 to 120 units, a PUPA not less than $2,900 but not more than $3,400.</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FFFFFF"/>
            <w:hideMark/>
          </w:tcPr>
          <w:p w:rsidR="00FA7824" w:rsidRPr="00EE60EA" w:rsidRDefault="00FA7824"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For developments with 121 units or more, a PUPA not less than $2,800 but not more than $3,400.</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Certification provided by the management agent.</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V.023</w:t>
            </w:r>
          </w:p>
        </w:tc>
        <w:tc>
          <w:tcPr>
            <w:tcW w:w="473" w:type="pct"/>
            <w:tcBorders>
              <w:top w:val="single" w:sz="18" w:space="0" w:color="auto"/>
              <w:left w:val="nil"/>
              <w:bottom w:val="single" w:sz="18"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13126D"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auto" w:fill="auto"/>
            <w:hideMark/>
          </w:tcPr>
          <w:p w:rsidR="0013126D" w:rsidRPr="00EE60EA" w:rsidRDefault="0013126D" w:rsidP="00F946F9">
            <w:pPr>
              <w:spacing w:after="0" w:line="240" w:lineRule="auto"/>
              <w:ind w:left="1249"/>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State Funding.</w:t>
            </w:r>
            <w:r w:rsidRPr="00EE60EA">
              <w:rPr>
                <w:rFonts w:asciiTheme="minorHAnsi" w:eastAsia="Times New Roman" w:hAnsiTheme="minorHAnsi" w:cs="Times New Roman"/>
                <w:sz w:val="20"/>
                <w:szCs w:val="20"/>
                <w:lang w:val="en-US" w:eastAsia="es-PR"/>
              </w:rPr>
              <w:t xml:space="preserve"> Projects which have been contributed federal or state-owned land for redevelopment will be awarded 2 points.</w:t>
            </w:r>
          </w:p>
        </w:tc>
        <w:tc>
          <w:tcPr>
            <w:tcW w:w="306" w:type="pct"/>
            <w:tcBorders>
              <w:top w:val="nil"/>
              <w:left w:val="single" w:sz="4" w:space="0" w:color="auto"/>
              <w:bottom w:val="single" w:sz="4" w:space="0" w:color="auto"/>
              <w:right w:val="single" w:sz="18" w:space="0" w:color="auto"/>
            </w:tcBorders>
            <w:shd w:val="clear" w:color="000000" w:fill="D9D9D9"/>
            <w:vAlign w:val="bottom"/>
            <w:hideMark/>
          </w:tcPr>
          <w:p w:rsidR="0013126D" w:rsidRPr="00EE60EA" w:rsidRDefault="0013126D"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13126D" w:rsidRPr="00E24DAE"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529" w:type="pct"/>
            <w:gridSpan w:val="2"/>
            <w:tcBorders>
              <w:top w:val="nil"/>
              <w:left w:val="nil"/>
              <w:bottom w:val="single" w:sz="4" w:space="0" w:color="auto"/>
              <w:right w:val="single" w:sz="4" w:space="0" w:color="auto"/>
            </w:tcBorders>
            <w:shd w:val="clear" w:color="auto" w:fill="B4C6E7" w:themeFill="accent5" w:themeFillTint="66"/>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2</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B4C6E7" w:themeFill="accent5" w:themeFillTint="66"/>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Copy of long-term lease agreement, deed, or letter of commitment.</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II.008</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13126D" w:rsidRPr="00EE60EA" w:rsidTr="00016142">
        <w:trPr>
          <w:trHeight w:val="315"/>
        </w:trPr>
        <w:tc>
          <w:tcPr>
            <w:tcW w:w="3068" w:type="pct"/>
            <w:gridSpan w:val="2"/>
            <w:tcBorders>
              <w:top w:val="single" w:sz="24" w:space="0" w:color="auto"/>
              <w:left w:val="single" w:sz="8" w:space="0" w:color="auto"/>
              <w:bottom w:val="single" w:sz="4" w:space="0" w:color="auto"/>
              <w:right w:val="single" w:sz="4" w:space="0" w:color="auto"/>
            </w:tcBorders>
            <w:shd w:val="clear" w:color="auto" w:fill="FFFFFF" w:themeFill="background1"/>
            <w:hideMark/>
          </w:tcPr>
          <w:p w:rsidR="0013126D" w:rsidRPr="00633345" w:rsidRDefault="0013126D" w:rsidP="0013126D">
            <w:pPr>
              <w:spacing w:after="0" w:line="240" w:lineRule="auto"/>
              <w:jc w:val="left"/>
              <w:rPr>
                <w:rFonts w:asciiTheme="minorHAnsi" w:eastAsia="Times New Roman" w:hAnsiTheme="minorHAnsi" w:cs="Times New Roman"/>
                <w:b/>
                <w:bCs/>
                <w:sz w:val="32"/>
                <w:szCs w:val="32"/>
                <w:lang w:eastAsia="es-PR"/>
              </w:rPr>
            </w:pPr>
            <w:r>
              <w:rPr>
                <w:rFonts w:asciiTheme="minorHAnsi" w:eastAsia="Times New Roman" w:hAnsiTheme="minorHAnsi" w:cs="Times New Roman"/>
                <w:b/>
                <w:bCs/>
                <w:sz w:val="32"/>
                <w:szCs w:val="32"/>
                <w:lang w:eastAsia="es-PR"/>
              </w:rPr>
              <w:t>Financing Characteristics</w:t>
            </w:r>
          </w:p>
        </w:tc>
        <w:tc>
          <w:tcPr>
            <w:tcW w:w="306" w:type="pct"/>
            <w:tcBorders>
              <w:top w:val="single" w:sz="24" w:space="0" w:color="auto"/>
              <w:left w:val="single" w:sz="4" w:space="0" w:color="auto"/>
              <w:bottom w:val="single" w:sz="4" w:space="0" w:color="auto"/>
              <w:right w:val="single" w:sz="4" w:space="0" w:color="auto"/>
            </w:tcBorders>
            <w:shd w:val="clear" w:color="auto" w:fill="FFFFFF" w:themeFill="background1"/>
            <w:hideMark/>
          </w:tcPr>
          <w:p w:rsidR="0013126D" w:rsidRPr="00EE60EA" w:rsidRDefault="0013126D" w:rsidP="0013126D">
            <w:pPr>
              <w:spacing w:after="0" w:line="240" w:lineRule="auto"/>
              <w:jc w:val="left"/>
              <w:rPr>
                <w:rFonts w:asciiTheme="minorHAnsi" w:eastAsia="Times New Roman" w:hAnsiTheme="minorHAnsi" w:cs="Times New Roman"/>
                <w:color w:val="FFFFFF"/>
                <w:sz w:val="20"/>
                <w:szCs w:val="20"/>
                <w:lang w:eastAsia="es-PR"/>
              </w:rPr>
            </w:pPr>
            <w:r w:rsidRPr="00EE60EA">
              <w:rPr>
                <w:rFonts w:asciiTheme="minorHAnsi" w:eastAsia="Times New Roman" w:hAnsiTheme="minorHAnsi" w:cs="Times New Roman"/>
                <w:color w:val="FFFFFF"/>
                <w:sz w:val="20"/>
                <w:szCs w:val="20"/>
                <w:lang w:eastAsia="es-PR"/>
              </w:rPr>
              <w:t> </w:t>
            </w:r>
          </w:p>
        </w:tc>
        <w:tc>
          <w:tcPr>
            <w:tcW w:w="473" w:type="pct"/>
            <w:tcBorders>
              <w:top w:val="single" w:sz="24" w:space="0" w:color="auto"/>
              <w:left w:val="nil"/>
              <w:bottom w:val="single" w:sz="4" w:space="0" w:color="auto"/>
              <w:right w:val="single" w:sz="4" w:space="0" w:color="auto"/>
            </w:tcBorders>
            <w:shd w:val="clear" w:color="auto" w:fill="FFFFFF" w:themeFill="background1"/>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p>
        </w:tc>
        <w:tc>
          <w:tcPr>
            <w:tcW w:w="277" w:type="pct"/>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4" w:type="pct"/>
            <w:tcBorders>
              <w:top w:val="single" w:sz="24" w:space="0" w:color="auto"/>
              <w:left w:val="nil"/>
              <w:bottom w:val="single" w:sz="4" w:space="0" w:color="auto"/>
              <w:right w:val="single" w:sz="4" w:space="0" w:color="auto"/>
            </w:tcBorders>
            <w:shd w:val="clear" w:color="auto" w:fill="FFFFFF" w:themeFill="background1"/>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265" w:type="pct"/>
            <w:tcBorders>
              <w:top w:val="single" w:sz="24" w:space="0" w:color="auto"/>
              <w:left w:val="nil"/>
              <w:bottom w:val="single" w:sz="4" w:space="0" w:color="auto"/>
              <w:right w:val="single" w:sz="4" w:space="0" w:color="auto"/>
            </w:tcBorders>
            <w:shd w:val="clear" w:color="auto" w:fill="FFFFFF" w:themeFill="background1"/>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auto" w:fill="ED7D31" w:themeFill="accent2"/>
            <w:vAlign w:val="center"/>
            <w:hideMark/>
          </w:tcPr>
          <w:p w:rsidR="0013126D" w:rsidRPr="00EE60EA" w:rsidRDefault="0013126D" w:rsidP="0013126D">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5</w:t>
            </w:r>
          </w:p>
        </w:tc>
      </w:tr>
      <w:tr w:rsidR="0013126D" w:rsidRPr="00EE60EA" w:rsidTr="00016142">
        <w:trPr>
          <w:trHeight w:val="3960"/>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auto"/>
            <w:hideMark/>
          </w:tcPr>
          <w:p w:rsidR="0013126D" w:rsidRPr="00EE60EA" w:rsidRDefault="0013126D" w:rsidP="00F946F9">
            <w:pPr>
              <w:spacing w:after="0" w:line="240" w:lineRule="auto"/>
              <w:ind w:left="708"/>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Supportive Services</w:t>
            </w:r>
            <w:r w:rsidRPr="00EE60EA">
              <w:rPr>
                <w:rFonts w:asciiTheme="minorHAnsi" w:eastAsia="Times New Roman" w:hAnsiTheme="minorHAnsi" w:cs="Times New Roman"/>
                <w:sz w:val="20"/>
                <w:szCs w:val="20"/>
                <w:lang w:val="en-US" w:eastAsia="es-PR"/>
              </w:rPr>
              <w:t xml:space="preserve">. To advance the public policy of the State Housing Plan to increase the provision supporting services by integrating agencies that provide these services and coordinate their actions to support permanent housing for populations with special needs, any project might earn </w:t>
            </w:r>
            <w:r w:rsidRPr="00EE60EA">
              <w:rPr>
                <w:rFonts w:asciiTheme="minorHAnsi" w:eastAsia="Times New Roman" w:hAnsiTheme="minorHAnsi" w:cs="Times New Roman"/>
                <w:b/>
                <w:bCs/>
                <w:color w:val="000000"/>
                <w:sz w:val="20"/>
                <w:szCs w:val="20"/>
                <w:lang w:val="en-US" w:eastAsia="es-PR"/>
              </w:rPr>
              <w:t>up to 5 points</w:t>
            </w:r>
            <w:r w:rsidRPr="00EE60EA">
              <w:rPr>
                <w:rFonts w:asciiTheme="minorHAnsi" w:eastAsia="Times New Roman" w:hAnsiTheme="minorHAnsi" w:cs="Times New Roman"/>
                <w:sz w:val="20"/>
                <w:szCs w:val="20"/>
                <w:lang w:val="en-US" w:eastAsia="es-PR"/>
              </w:rPr>
              <w:t xml:space="preserve"> for sustaining a funding allocation for the provision of supportive services of the type: 1) authorized under a federally subsidized program and that could be funded with resources obtained directly as a grantee in competitive or demonstrative grants, or as a recipient of rental or operational assistance (i.e. CoC, VASH, GPD, SSVF, Veteran Per Diem, CDBG, 811, 202, HOPWA, FSS Program, etc.), or indirectly as sub-grantee or provider, or by contracting the services of a sub-grantee or provider, of any state or municipally managed program (i.e.: ADFAN's CSGB, VRA's Independent Living, ASSMCA's Homeless and Chronic Mental Health, ADFAN's Adult and Person with Disabilities Services, Medicaid's Home and Community-Based Service Waivers, among other); or 2) contracted for a certified Assisted Living facility authorized under Act 244-2003, as follows:</w:t>
            </w:r>
          </w:p>
        </w:tc>
        <w:tc>
          <w:tcPr>
            <w:tcW w:w="306" w:type="pct"/>
            <w:tcBorders>
              <w:top w:val="nil"/>
              <w:left w:val="single" w:sz="4" w:space="0" w:color="auto"/>
              <w:bottom w:val="single" w:sz="4" w:space="0" w:color="auto"/>
              <w:right w:val="single" w:sz="4" w:space="0" w:color="auto"/>
            </w:tcBorders>
            <w:shd w:val="clear" w:color="000000" w:fill="D9D9D9"/>
            <w:hideMark/>
          </w:tcPr>
          <w:p w:rsidR="0013126D" w:rsidRPr="00EE60EA" w:rsidRDefault="0013126D"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18" w:space="0" w:color="auto"/>
              <w:right w:val="single" w:sz="4" w:space="0" w:color="auto"/>
            </w:tcBorders>
            <w:shd w:val="clear" w:color="000000" w:fill="D9D9D9"/>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529" w:type="pct"/>
            <w:gridSpan w:val="2"/>
            <w:tcBorders>
              <w:top w:val="nil"/>
              <w:left w:val="nil"/>
              <w:bottom w:val="single" w:sz="4" w:space="0" w:color="auto"/>
              <w:right w:val="single" w:sz="4" w:space="0" w:color="auto"/>
            </w:tcBorders>
            <w:shd w:val="clear" w:color="auto" w:fill="ED7D31" w:themeFill="accent2"/>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5</w:t>
            </w:r>
          </w:p>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347" w:type="pct"/>
            <w:tcBorders>
              <w:top w:val="nil"/>
              <w:left w:val="nil"/>
              <w:bottom w:val="single" w:sz="4" w:space="0" w:color="auto"/>
              <w:right w:val="single" w:sz="4" w:space="0" w:color="auto"/>
            </w:tcBorders>
            <w:shd w:val="clear" w:color="000000" w:fill="D9D9D9"/>
            <w:vAlign w:val="center"/>
            <w:hideMark/>
          </w:tcPr>
          <w:p w:rsidR="0013126D" w:rsidRPr="00EE60EA"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Up to 5% of the project's annual operational cost for the length of the compliance period of affordability.</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ED7D31" w:themeFill="accent2"/>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5</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Up to 3% of the project's annual operational cost for the length of the compliance period of affordability.</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ED7D31" w:themeFill="accent2"/>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3</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p>
        </w:tc>
        <w:tc>
          <w:tcPr>
            <w:tcW w:w="2892" w:type="pct"/>
            <w:tcBorders>
              <w:top w:val="nil"/>
              <w:left w:val="nil"/>
              <w:bottom w:val="single" w:sz="4" w:space="0" w:color="auto"/>
              <w:right w:val="nil"/>
            </w:tcBorders>
            <w:shd w:val="clear" w:color="auto" w:fill="auto"/>
            <w:hideMark/>
          </w:tcPr>
          <w:p w:rsidR="00FA7824" w:rsidRPr="00EE60EA" w:rsidRDefault="00FA7824" w:rsidP="00F946F9">
            <w:pPr>
              <w:spacing w:after="0" w:line="240" w:lineRule="auto"/>
              <w:ind w:left="1249"/>
              <w:jc w:val="left"/>
              <w:rPr>
                <w:rFonts w:asciiTheme="minorHAnsi" w:eastAsia="Times New Roman" w:hAnsiTheme="minorHAnsi" w:cs="Times New Roman"/>
                <w:sz w:val="20"/>
                <w:szCs w:val="20"/>
                <w:lang w:val="en-US" w:eastAsia="es-PR"/>
              </w:rPr>
            </w:pPr>
            <w:r w:rsidRPr="00EE60EA">
              <w:rPr>
                <w:rFonts w:asciiTheme="minorHAnsi" w:eastAsia="Times New Roman" w:hAnsiTheme="minorHAnsi" w:cs="Times New Roman"/>
                <w:sz w:val="20"/>
                <w:szCs w:val="20"/>
                <w:lang w:val="en-US" w:eastAsia="es-PR"/>
              </w:rPr>
              <w:t>Up to 1% of the project's annual operational cost for the length of the compliance period of affordability.</w:t>
            </w:r>
          </w:p>
        </w:tc>
        <w:tc>
          <w:tcPr>
            <w:tcW w:w="306" w:type="pct"/>
            <w:tcBorders>
              <w:top w:val="nil"/>
              <w:left w:val="single" w:sz="4" w:space="0" w:color="auto"/>
              <w:bottom w:val="single" w:sz="4" w:space="0" w:color="auto"/>
              <w:right w:val="single" w:sz="18"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FA7824" w:rsidRPr="00E24DAE" w:rsidRDefault="00FA7824" w:rsidP="00FA7824">
            <w:pPr>
              <w:spacing w:after="0" w:line="240" w:lineRule="auto"/>
              <w:jc w:val="center"/>
              <w:rPr>
                <w:rFonts w:asciiTheme="minorHAnsi" w:eastAsia="Times New Roman" w:hAnsiTheme="minorHAnsi" w:cs="Times New Roman"/>
                <w:b/>
                <w:bCs/>
                <w:sz w:val="20"/>
                <w:szCs w:val="20"/>
                <w:lang w:val="en-US" w:eastAsia="es-PR"/>
              </w:rPr>
            </w:pPr>
          </w:p>
        </w:tc>
        <w:tc>
          <w:tcPr>
            <w:tcW w:w="277" w:type="pct"/>
            <w:tcBorders>
              <w:top w:val="single" w:sz="4" w:space="0" w:color="auto"/>
              <w:left w:val="single" w:sz="18" w:space="0" w:color="auto"/>
              <w:bottom w:val="single" w:sz="4" w:space="0" w:color="auto"/>
              <w:right w:val="single" w:sz="4" w:space="0" w:color="auto"/>
            </w:tcBorders>
            <w:shd w:val="clear" w:color="auto" w:fill="ED7D31" w:themeFill="accent2"/>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1</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xml:space="preserve">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eastAsia="es-PR"/>
              </w:rPr>
            </w:pPr>
            <w:r w:rsidRPr="00F946F9">
              <w:rPr>
                <w:rFonts w:asciiTheme="minorHAnsi" w:eastAsia="Times New Roman" w:hAnsiTheme="minorHAnsi" w:cs="Times New Roman"/>
                <w:b/>
                <w:color w:val="000000"/>
                <w:sz w:val="20"/>
                <w:szCs w:val="20"/>
                <w:lang w:eastAsia="es-PR"/>
              </w:rPr>
              <w:t>Documentation required: Project proforma.</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V.002</w:t>
            </w:r>
          </w:p>
        </w:tc>
        <w:tc>
          <w:tcPr>
            <w:tcW w:w="473" w:type="pct"/>
            <w:tcBorders>
              <w:top w:val="single" w:sz="18"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94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Letter of intent to sign the Land Use Restrictive Covenant Agreement (in substantially the same form as Annex K of the Application Package), and specifying operational budget commitment for supportive services.</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II.026 II.027</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630"/>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Documentation required: If available, binding commitment, agreement or award documentation.</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center"/>
              <w:rPr>
                <w:rFonts w:asciiTheme="minorHAnsi" w:eastAsia="Times New Roman" w:hAnsiTheme="minorHAnsi" w:cs="Times New Roman"/>
                <w:sz w:val="20"/>
                <w:szCs w:val="20"/>
                <w:lang w:eastAsia="es-PR"/>
              </w:rPr>
            </w:pPr>
            <w:r w:rsidRPr="00EE60EA">
              <w:rPr>
                <w:rFonts w:asciiTheme="minorHAnsi" w:eastAsia="Times New Roman" w:hAnsiTheme="minorHAnsi" w:cs="Times New Roman"/>
                <w:sz w:val="20"/>
                <w:szCs w:val="20"/>
                <w:lang w:eastAsia="es-PR"/>
              </w:rPr>
              <w:t>V.008 V.010</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6E6259" w:rsidTr="00016142">
        <w:trPr>
          <w:trHeight w:val="94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D9D9D9"/>
            <w:hideMark/>
          </w:tcPr>
          <w:p w:rsidR="00FA7824" w:rsidRPr="00F946F9" w:rsidRDefault="00FA7824" w:rsidP="00F946F9">
            <w:pPr>
              <w:spacing w:after="0" w:line="240" w:lineRule="auto"/>
              <w:ind w:left="1249"/>
              <w:jc w:val="left"/>
              <w:rPr>
                <w:rFonts w:asciiTheme="minorHAnsi" w:eastAsia="Times New Roman" w:hAnsiTheme="minorHAnsi" w:cs="Times New Roman"/>
                <w:b/>
                <w:color w:val="000000"/>
                <w:sz w:val="20"/>
                <w:szCs w:val="20"/>
                <w:lang w:val="en-US" w:eastAsia="es-PR"/>
              </w:rPr>
            </w:pPr>
            <w:r w:rsidRPr="00F946F9">
              <w:rPr>
                <w:rFonts w:asciiTheme="minorHAnsi" w:eastAsia="Times New Roman" w:hAnsiTheme="minorHAnsi" w:cs="Times New Roman"/>
                <w:b/>
                <w:color w:val="000000"/>
                <w:sz w:val="20"/>
                <w:szCs w:val="20"/>
                <w:lang w:val="en-US" w:eastAsia="es-PR"/>
              </w:rPr>
              <w:t>On-going compliance will have to be demonstrated through: financial reporting evidencing compliance with funding commitment; and supporting documentation of managed, contracted or purchased services funded or authorized by any federally subsidized program; relevant reporting under Act 224-2003.</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24DAE"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Total Score</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tc>
        <w:tc>
          <w:tcPr>
            <w:tcW w:w="473" w:type="pct"/>
            <w:tcBorders>
              <w:top w:val="single" w:sz="4" w:space="0" w:color="auto"/>
              <w:left w:val="nil"/>
              <w:bottom w:val="single" w:sz="4" w:space="0" w:color="auto"/>
              <w:right w:val="single" w:sz="4" w:space="0" w:color="auto"/>
            </w:tcBorders>
            <w:shd w:val="clear" w:color="000000" w:fill="D9D9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xml:space="preserve"> </w:t>
            </w:r>
          </w:p>
        </w:tc>
        <w:tc>
          <w:tcPr>
            <w:tcW w:w="264" w:type="pct"/>
            <w:tcBorders>
              <w:top w:val="nil"/>
              <w:left w:val="nil"/>
              <w:bottom w:val="single" w:sz="4" w:space="0" w:color="auto"/>
              <w:right w:val="single" w:sz="4" w:space="0" w:color="auto"/>
            </w:tcBorders>
            <w:shd w:val="clear" w:color="000000" w:fill="D9D9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000000" w:fill="D9D9D9"/>
            <w:vAlign w:val="center"/>
            <w:hideMark/>
          </w:tcPr>
          <w:p w:rsidR="0013126D"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p w:rsidR="0013126D"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p w:rsidR="0013126D" w:rsidRDefault="0013126D" w:rsidP="00FA7824">
            <w:pPr>
              <w:spacing w:after="0" w:line="240" w:lineRule="auto"/>
              <w:jc w:val="center"/>
              <w:rPr>
                <w:rFonts w:asciiTheme="minorHAnsi" w:eastAsia="Times New Roman" w:hAnsiTheme="minorHAnsi" w:cs="Times New Roman"/>
                <w:b/>
                <w:bCs/>
                <w:color w:val="000000"/>
                <w:sz w:val="20"/>
                <w:szCs w:val="20"/>
                <w:lang w:eastAsia="es-PR"/>
              </w:rPr>
            </w:pPr>
          </w:p>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000000" w:fill="D9D9D9"/>
            <w:vAlign w:val="center"/>
            <w:hideMark/>
          </w:tcPr>
          <w:p w:rsidR="00FA7824" w:rsidRPr="0013126D" w:rsidRDefault="00FA7824" w:rsidP="00FA7824">
            <w:pPr>
              <w:spacing w:after="0" w:line="240" w:lineRule="auto"/>
              <w:jc w:val="center"/>
              <w:rPr>
                <w:rFonts w:asciiTheme="minorHAnsi" w:eastAsia="Times New Roman" w:hAnsiTheme="minorHAnsi" w:cs="Times New Roman"/>
                <w:b/>
                <w:bCs/>
                <w:color w:val="000000"/>
                <w:sz w:val="40"/>
                <w:szCs w:val="40"/>
                <w:lang w:eastAsia="es-PR"/>
              </w:rPr>
            </w:pPr>
            <w:r w:rsidRPr="0013126D">
              <w:rPr>
                <w:rFonts w:asciiTheme="minorHAnsi" w:eastAsia="Times New Roman" w:hAnsiTheme="minorHAnsi" w:cs="Times New Roman"/>
                <w:b/>
                <w:bCs/>
                <w:color w:val="000000"/>
                <w:sz w:val="40"/>
                <w:szCs w:val="40"/>
                <w:lang w:eastAsia="es-PR"/>
              </w:rPr>
              <w:t>100</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auto" w:fill="ED7D31" w:themeFill="accent2"/>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892" w:type="pct"/>
            <w:tcBorders>
              <w:top w:val="nil"/>
              <w:left w:val="nil"/>
              <w:bottom w:val="single" w:sz="4" w:space="0" w:color="auto"/>
              <w:right w:val="nil"/>
            </w:tcBorders>
            <w:shd w:val="clear" w:color="000000" w:fill="D9D9D9"/>
            <w:hideMark/>
          </w:tcPr>
          <w:p w:rsidR="0013126D" w:rsidRPr="00EE60EA" w:rsidRDefault="00FA7824" w:rsidP="0013126D">
            <w:pPr>
              <w:spacing w:after="0" w:line="240" w:lineRule="auto"/>
              <w:jc w:val="left"/>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Minimum Required Score</w:t>
            </w:r>
          </w:p>
        </w:tc>
        <w:tc>
          <w:tcPr>
            <w:tcW w:w="306" w:type="pct"/>
            <w:tcBorders>
              <w:top w:val="nil"/>
              <w:left w:val="single" w:sz="4" w:space="0" w:color="auto"/>
              <w:bottom w:val="single" w:sz="4" w:space="0" w:color="auto"/>
              <w:right w:val="single" w:sz="4" w:space="0" w:color="auto"/>
            </w:tcBorders>
            <w:shd w:val="clear" w:color="000000" w:fill="D9D9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eastAsia="es-PR"/>
              </w:rPr>
            </w:pPr>
            <w:r w:rsidRPr="00EE60EA">
              <w:rPr>
                <w:rFonts w:asciiTheme="minorHAnsi" w:eastAsia="Times New Roman" w:hAnsiTheme="minorHAnsi" w:cs="Times New Roman"/>
                <w:color w:val="000000"/>
                <w:sz w:val="20"/>
                <w:szCs w:val="20"/>
                <w:lang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30</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eastAsia="es-PR"/>
              </w:rPr>
            </w:pPr>
            <w:r w:rsidRPr="00EE60EA">
              <w:rPr>
                <w:rFonts w:asciiTheme="minorHAnsi" w:eastAsia="Times New Roman" w:hAnsiTheme="minorHAnsi" w:cs="Times New Roman"/>
                <w:b/>
                <w:bCs/>
                <w:color w:val="000000"/>
                <w:sz w:val="20"/>
                <w:szCs w:val="20"/>
                <w:lang w:eastAsia="es-PR"/>
              </w:rPr>
              <w:t> </w:t>
            </w:r>
          </w:p>
        </w:tc>
      </w:tr>
      <w:tr w:rsidR="00FA7824" w:rsidRPr="00EE60EA" w:rsidTr="00016142">
        <w:trPr>
          <w:trHeight w:val="315"/>
        </w:trPr>
        <w:tc>
          <w:tcPr>
            <w:tcW w:w="177" w:type="pct"/>
            <w:tcBorders>
              <w:top w:val="nil"/>
              <w:left w:val="single" w:sz="8" w:space="0" w:color="auto"/>
              <w:bottom w:val="single" w:sz="4" w:space="0" w:color="auto"/>
              <w:right w:val="single" w:sz="4" w:space="0" w:color="auto"/>
            </w:tcBorders>
            <w:shd w:val="clear" w:color="000000" w:fill="A6A6A6"/>
            <w:hideMark/>
          </w:tcPr>
          <w:p w:rsidR="00FA7824" w:rsidRPr="00EE60EA" w:rsidRDefault="00FA7824" w:rsidP="00FA7824">
            <w:pPr>
              <w:spacing w:after="0" w:line="240" w:lineRule="auto"/>
              <w:jc w:val="center"/>
              <w:rPr>
                <w:rFonts w:asciiTheme="minorHAnsi" w:eastAsia="Times New Roman" w:hAnsiTheme="minorHAnsi" w:cs="Times New Roman"/>
                <w:b/>
                <w:bCs/>
                <w:color w:val="FFFFFF"/>
                <w:sz w:val="20"/>
                <w:szCs w:val="20"/>
                <w:lang w:eastAsia="es-PR"/>
              </w:rPr>
            </w:pPr>
          </w:p>
        </w:tc>
        <w:tc>
          <w:tcPr>
            <w:tcW w:w="2892" w:type="pct"/>
            <w:tcBorders>
              <w:top w:val="nil"/>
              <w:left w:val="nil"/>
              <w:bottom w:val="single" w:sz="4" w:space="0" w:color="auto"/>
              <w:right w:val="nil"/>
            </w:tcBorders>
            <w:shd w:val="clear" w:color="000000" w:fill="A6A6A6"/>
            <w:hideMark/>
          </w:tcPr>
          <w:p w:rsidR="00FA7824" w:rsidRPr="00EE60EA" w:rsidRDefault="00FA7824" w:rsidP="00FA7824">
            <w:pPr>
              <w:spacing w:after="0" w:line="240" w:lineRule="auto"/>
              <w:jc w:val="left"/>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Tie Breaking Criteria</w:t>
            </w:r>
          </w:p>
        </w:tc>
        <w:tc>
          <w:tcPr>
            <w:tcW w:w="306" w:type="pct"/>
            <w:tcBorders>
              <w:top w:val="nil"/>
              <w:left w:val="single" w:sz="4" w:space="0" w:color="auto"/>
              <w:bottom w:val="single" w:sz="4" w:space="0" w:color="auto"/>
              <w:right w:val="single" w:sz="4" w:space="0" w:color="auto"/>
            </w:tcBorders>
            <w:shd w:val="clear" w:color="000000" w:fill="A6A6A6"/>
            <w:hideMark/>
          </w:tcPr>
          <w:p w:rsidR="00FA7824" w:rsidRPr="00EE60EA" w:rsidRDefault="00FA7824" w:rsidP="00FA7824">
            <w:pPr>
              <w:spacing w:after="0" w:line="240" w:lineRule="auto"/>
              <w:jc w:val="left"/>
              <w:rPr>
                <w:rFonts w:asciiTheme="minorHAnsi" w:eastAsia="Times New Roman" w:hAnsiTheme="minorHAnsi" w:cs="Times New Roman"/>
                <w:b/>
                <w:bCs/>
                <w:sz w:val="20"/>
                <w:szCs w:val="20"/>
                <w:lang w:eastAsia="es-PR"/>
              </w:rPr>
            </w:pPr>
            <w:r w:rsidRPr="00EE60EA">
              <w:rPr>
                <w:rFonts w:asciiTheme="minorHAnsi" w:eastAsia="Times New Roman" w:hAnsiTheme="minorHAnsi" w:cs="Times New Roman"/>
                <w:b/>
                <w:bCs/>
                <w:sz w:val="20"/>
                <w:szCs w:val="20"/>
                <w:lang w:eastAsia="es-PR"/>
              </w:rPr>
              <w:t> </w:t>
            </w:r>
          </w:p>
        </w:tc>
        <w:tc>
          <w:tcPr>
            <w:tcW w:w="473" w:type="pct"/>
            <w:tcBorders>
              <w:top w:val="single" w:sz="4" w:space="0" w:color="auto"/>
              <w:left w:val="nil"/>
              <w:bottom w:val="single" w:sz="4" w:space="0" w:color="auto"/>
              <w:right w:val="single" w:sz="4" w:space="0" w:color="auto"/>
            </w:tcBorders>
            <w:shd w:val="clear" w:color="000000" w:fill="A6A6A6"/>
          </w:tcPr>
          <w:p w:rsidR="00FA7824" w:rsidRPr="00EE60EA" w:rsidRDefault="00FA7824" w:rsidP="00FA7824">
            <w:pPr>
              <w:spacing w:after="0" w:line="240" w:lineRule="auto"/>
              <w:jc w:val="center"/>
              <w:rPr>
                <w:rFonts w:asciiTheme="minorHAnsi" w:eastAsia="Times New Roman" w:hAnsiTheme="minorHAnsi" w:cs="Times New Roman"/>
                <w:b/>
                <w:bCs/>
                <w:color w:val="FFFFFF"/>
                <w:sz w:val="20"/>
                <w:szCs w:val="20"/>
                <w:lang w:eastAsia="es-PR"/>
              </w:rPr>
            </w:pPr>
          </w:p>
        </w:tc>
        <w:tc>
          <w:tcPr>
            <w:tcW w:w="277"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FFFFFF"/>
                <w:sz w:val="20"/>
                <w:szCs w:val="20"/>
                <w:lang w:eastAsia="es-PR"/>
              </w:rPr>
            </w:pPr>
            <w:r w:rsidRPr="00EE60EA">
              <w:rPr>
                <w:rFonts w:asciiTheme="minorHAnsi" w:eastAsia="Times New Roman" w:hAnsiTheme="minorHAnsi" w:cs="Times New Roman"/>
                <w:b/>
                <w:bCs/>
                <w:color w:val="FFFFFF"/>
                <w:sz w:val="20"/>
                <w:szCs w:val="20"/>
                <w:lang w:eastAsia="es-PR"/>
              </w:rPr>
              <w:t> </w:t>
            </w:r>
          </w:p>
        </w:tc>
        <w:tc>
          <w:tcPr>
            <w:tcW w:w="264" w:type="pct"/>
            <w:tcBorders>
              <w:top w:val="nil"/>
              <w:left w:val="nil"/>
              <w:bottom w:val="single" w:sz="4" w:space="0" w:color="auto"/>
              <w:right w:val="single" w:sz="4" w:space="0" w:color="auto"/>
            </w:tcBorders>
            <w:shd w:val="clear" w:color="000000" w:fill="A6A6A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FFFFFF"/>
                <w:sz w:val="20"/>
                <w:szCs w:val="20"/>
                <w:lang w:eastAsia="es-PR"/>
              </w:rPr>
            </w:pPr>
            <w:r w:rsidRPr="00EE60EA">
              <w:rPr>
                <w:rFonts w:asciiTheme="minorHAnsi" w:eastAsia="Times New Roman" w:hAnsiTheme="minorHAnsi" w:cs="Times New Roman"/>
                <w:b/>
                <w:bCs/>
                <w:color w:val="FFFFFF"/>
                <w:sz w:val="20"/>
                <w:szCs w:val="20"/>
                <w:lang w:eastAsia="es-PR"/>
              </w:rPr>
              <w:t> </w:t>
            </w:r>
          </w:p>
        </w:tc>
        <w:tc>
          <w:tcPr>
            <w:tcW w:w="265" w:type="pct"/>
            <w:tcBorders>
              <w:top w:val="nil"/>
              <w:left w:val="nil"/>
              <w:bottom w:val="single" w:sz="4" w:space="0" w:color="auto"/>
              <w:right w:val="single" w:sz="4" w:space="0" w:color="auto"/>
            </w:tcBorders>
            <w:shd w:val="clear" w:color="000000" w:fill="A6A6A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FFFFFF"/>
                <w:sz w:val="20"/>
                <w:szCs w:val="20"/>
                <w:lang w:eastAsia="es-PR"/>
              </w:rPr>
            </w:pPr>
            <w:r w:rsidRPr="00EE60EA">
              <w:rPr>
                <w:rFonts w:asciiTheme="minorHAnsi" w:eastAsia="Times New Roman" w:hAnsiTheme="minorHAnsi" w:cs="Times New Roman"/>
                <w:b/>
                <w:bCs/>
                <w:color w:val="FFFFFF"/>
                <w:sz w:val="20"/>
                <w:szCs w:val="20"/>
                <w:lang w:eastAsia="es-PR"/>
              </w:rPr>
              <w:t> </w:t>
            </w:r>
          </w:p>
        </w:tc>
        <w:tc>
          <w:tcPr>
            <w:tcW w:w="347" w:type="pct"/>
            <w:tcBorders>
              <w:top w:val="nil"/>
              <w:left w:val="nil"/>
              <w:bottom w:val="single" w:sz="4" w:space="0" w:color="auto"/>
              <w:right w:val="single" w:sz="4" w:space="0" w:color="auto"/>
            </w:tcBorders>
            <w:shd w:val="clear" w:color="000000" w:fill="A6A6A6"/>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FFFFFF"/>
                <w:sz w:val="20"/>
                <w:szCs w:val="20"/>
                <w:lang w:eastAsia="es-PR"/>
              </w:rPr>
            </w:pPr>
            <w:r w:rsidRPr="00EE60EA">
              <w:rPr>
                <w:rFonts w:asciiTheme="minorHAnsi" w:eastAsia="Times New Roman" w:hAnsiTheme="minorHAnsi" w:cs="Times New Roman"/>
                <w:b/>
                <w:bCs/>
                <w:color w:val="FFFFFF"/>
                <w:sz w:val="20"/>
                <w:szCs w:val="20"/>
                <w:lang w:eastAsia="es-PR"/>
              </w:rPr>
              <w:t> </w:t>
            </w:r>
          </w:p>
        </w:tc>
      </w:tr>
      <w:tr w:rsidR="00FA7824"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7F7F7F" w:themeFill="text1" w:themeFillTint="80"/>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EE60EA" w:rsidRDefault="00FA7824" w:rsidP="00FA7824">
            <w:pPr>
              <w:spacing w:after="0" w:line="240" w:lineRule="auto"/>
              <w:ind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Will favor the project that is the readiest one to proceed.</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7F7F7F" w:themeFill="text1" w:themeFillTint="80"/>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EE60EA" w:rsidRDefault="00FA7824" w:rsidP="00FA7824">
            <w:pPr>
              <w:spacing w:after="0" w:line="240" w:lineRule="auto"/>
              <w:ind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Will favor the project that is located in an Urban Area.</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6E6259" w:rsidTr="00016142">
        <w:trPr>
          <w:trHeight w:val="315"/>
        </w:trPr>
        <w:tc>
          <w:tcPr>
            <w:tcW w:w="177" w:type="pct"/>
            <w:tcBorders>
              <w:top w:val="nil"/>
              <w:left w:val="single" w:sz="8" w:space="0" w:color="auto"/>
              <w:bottom w:val="single" w:sz="4" w:space="0" w:color="auto"/>
              <w:right w:val="single" w:sz="4" w:space="0" w:color="auto"/>
            </w:tcBorders>
            <w:shd w:val="clear" w:color="auto" w:fill="7F7F7F" w:themeFill="text1" w:themeFillTint="80"/>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EE60EA" w:rsidRDefault="00FA7824" w:rsidP="00FA7824">
            <w:pPr>
              <w:spacing w:after="0" w:line="240" w:lineRule="auto"/>
              <w:ind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Will favor the project with highest debt service coverage ratio (DSCR).</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6E6259" w:rsidTr="00016142">
        <w:trPr>
          <w:trHeight w:val="945"/>
        </w:trPr>
        <w:tc>
          <w:tcPr>
            <w:tcW w:w="177" w:type="pct"/>
            <w:tcBorders>
              <w:top w:val="nil"/>
              <w:left w:val="single" w:sz="8" w:space="0" w:color="auto"/>
              <w:bottom w:val="single" w:sz="4" w:space="0" w:color="auto"/>
              <w:right w:val="single" w:sz="4" w:space="0" w:color="auto"/>
            </w:tcBorders>
            <w:shd w:val="clear" w:color="auto" w:fill="7F7F7F" w:themeFill="text1" w:themeFillTint="80"/>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4" w:space="0" w:color="auto"/>
              <w:right w:val="nil"/>
            </w:tcBorders>
            <w:shd w:val="clear" w:color="auto" w:fill="D9D9D9" w:themeFill="background1" w:themeFillShade="D9"/>
            <w:hideMark/>
          </w:tcPr>
          <w:p w:rsidR="00FA7824" w:rsidRPr="00EE60EA" w:rsidRDefault="00FA7824" w:rsidP="00FA7824">
            <w:pPr>
              <w:spacing w:after="0" w:line="240" w:lineRule="auto"/>
              <w:ind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Will favor the project that is located in a QCT and contributes to a concerted Community Revitalization Plan consistent with the policies of the Commonwealth or a municipality. Endorsement from competent entity must be provided, if case arises.</w:t>
            </w:r>
          </w:p>
        </w:tc>
        <w:tc>
          <w:tcPr>
            <w:tcW w:w="306" w:type="pct"/>
            <w:tcBorders>
              <w:top w:val="nil"/>
              <w:left w:val="single" w:sz="4" w:space="0" w:color="auto"/>
              <w:bottom w:val="single" w:sz="4"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r w:rsidR="00FA7824" w:rsidRPr="006E6259" w:rsidTr="00016142">
        <w:trPr>
          <w:trHeight w:val="1590"/>
        </w:trPr>
        <w:tc>
          <w:tcPr>
            <w:tcW w:w="177" w:type="pct"/>
            <w:tcBorders>
              <w:top w:val="nil"/>
              <w:left w:val="single" w:sz="8" w:space="0" w:color="auto"/>
              <w:bottom w:val="single" w:sz="8" w:space="0" w:color="auto"/>
              <w:right w:val="single" w:sz="4" w:space="0" w:color="auto"/>
            </w:tcBorders>
            <w:shd w:val="clear" w:color="auto" w:fill="7F7F7F" w:themeFill="text1" w:themeFillTint="80"/>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892" w:type="pct"/>
            <w:tcBorders>
              <w:top w:val="nil"/>
              <w:left w:val="nil"/>
              <w:bottom w:val="single" w:sz="8" w:space="0" w:color="auto"/>
              <w:right w:val="nil"/>
            </w:tcBorders>
            <w:shd w:val="clear" w:color="auto" w:fill="D9D9D9" w:themeFill="background1" w:themeFillShade="D9"/>
            <w:hideMark/>
          </w:tcPr>
          <w:p w:rsidR="00FA7824" w:rsidRPr="00EE60EA" w:rsidRDefault="00FA7824" w:rsidP="00FA7824">
            <w:pPr>
              <w:spacing w:after="0" w:line="240" w:lineRule="auto"/>
              <w:ind w:firstLineChars="100" w:firstLine="200"/>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If requesting Tax Credits, will favor the project that is located in a Municipality with the longer elapsed period without tax credit allocation; if requesting HOME funds, will favor the project that is located in a non-metropolitan Municipality with the least amount of HOME funds allocated from the Authority's HOME program for Construction and Rehabilitation of Rental Housing; if requesting funds from both programs, preference will be given as listed: Tax Credits, HOME.</w:t>
            </w:r>
          </w:p>
        </w:tc>
        <w:tc>
          <w:tcPr>
            <w:tcW w:w="306" w:type="pct"/>
            <w:tcBorders>
              <w:top w:val="nil"/>
              <w:left w:val="single" w:sz="4" w:space="0" w:color="auto"/>
              <w:bottom w:val="single" w:sz="8" w:space="0" w:color="auto"/>
              <w:right w:val="single" w:sz="4" w:space="0" w:color="auto"/>
            </w:tcBorders>
            <w:shd w:val="clear" w:color="auto" w:fill="D9D9D9" w:themeFill="background1" w:themeFillShade="D9"/>
            <w:hideMark/>
          </w:tcPr>
          <w:p w:rsidR="00FA7824" w:rsidRPr="00EE60EA" w:rsidRDefault="00FA7824" w:rsidP="00FA7824">
            <w:pPr>
              <w:spacing w:after="0" w:line="240" w:lineRule="auto"/>
              <w:jc w:val="left"/>
              <w:rPr>
                <w:rFonts w:asciiTheme="minorHAnsi" w:eastAsia="Times New Roman" w:hAnsiTheme="minorHAnsi" w:cs="Times New Roman"/>
                <w:color w:val="000000"/>
                <w:sz w:val="20"/>
                <w:szCs w:val="20"/>
                <w:lang w:val="en-US" w:eastAsia="es-PR"/>
              </w:rPr>
            </w:pPr>
            <w:r w:rsidRPr="00EE60EA">
              <w:rPr>
                <w:rFonts w:asciiTheme="minorHAnsi" w:eastAsia="Times New Roman" w:hAnsiTheme="minorHAnsi" w:cs="Times New Roman"/>
                <w:color w:val="000000"/>
                <w:sz w:val="20"/>
                <w:szCs w:val="20"/>
                <w:lang w:val="en-US" w:eastAsia="es-PR"/>
              </w:rPr>
              <w:t> </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4" w:type="pct"/>
            <w:tcBorders>
              <w:top w:val="nil"/>
              <w:left w:val="nil"/>
              <w:bottom w:val="single" w:sz="8"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265" w:type="pct"/>
            <w:tcBorders>
              <w:top w:val="nil"/>
              <w:left w:val="nil"/>
              <w:bottom w:val="single" w:sz="8"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c>
          <w:tcPr>
            <w:tcW w:w="347" w:type="pct"/>
            <w:tcBorders>
              <w:top w:val="nil"/>
              <w:left w:val="nil"/>
              <w:bottom w:val="single" w:sz="8" w:space="0" w:color="auto"/>
              <w:right w:val="single" w:sz="4" w:space="0" w:color="auto"/>
            </w:tcBorders>
            <w:shd w:val="clear" w:color="auto" w:fill="D9D9D9" w:themeFill="background1" w:themeFillShade="D9"/>
            <w:vAlign w:val="center"/>
            <w:hideMark/>
          </w:tcPr>
          <w:p w:rsidR="00FA7824" w:rsidRPr="00EE60EA" w:rsidRDefault="00FA7824" w:rsidP="00FA7824">
            <w:pPr>
              <w:spacing w:after="0" w:line="240" w:lineRule="auto"/>
              <w:jc w:val="center"/>
              <w:rPr>
                <w:rFonts w:asciiTheme="minorHAnsi" w:eastAsia="Times New Roman" w:hAnsiTheme="minorHAnsi" w:cs="Times New Roman"/>
                <w:b/>
                <w:bCs/>
                <w:color w:val="000000"/>
                <w:sz w:val="20"/>
                <w:szCs w:val="20"/>
                <w:lang w:val="en-US" w:eastAsia="es-PR"/>
              </w:rPr>
            </w:pPr>
            <w:r w:rsidRPr="00EE60EA">
              <w:rPr>
                <w:rFonts w:asciiTheme="minorHAnsi" w:eastAsia="Times New Roman" w:hAnsiTheme="minorHAnsi" w:cs="Times New Roman"/>
                <w:b/>
                <w:bCs/>
                <w:color w:val="000000"/>
                <w:sz w:val="20"/>
                <w:szCs w:val="20"/>
                <w:lang w:val="en-US" w:eastAsia="es-PR"/>
              </w:rPr>
              <w:t> </w:t>
            </w:r>
          </w:p>
        </w:tc>
      </w:tr>
    </w:tbl>
    <w:p w:rsidR="001F766C" w:rsidRDefault="001F766C" w:rsidP="00A160D1">
      <w:pPr>
        <w:pStyle w:val="Default"/>
        <w:rPr>
          <w:rFonts w:asciiTheme="minorHAnsi" w:hAnsiTheme="minorHAnsi"/>
          <w:color w:val="auto"/>
          <w:lang w:val="en-US"/>
        </w:rPr>
      </w:pPr>
    </w:p>
    <w:p w:rsidR="001F766C" w:rsidRDefault="001F766C" w:rsidP="00A160D1">
      <w:pPr>
        <w:pStyle w:val="Default"/>
        <w:rPr>
          <w:rFonts w:asciiTheme="minorHAnsi" w:hAnsiTheme="minorHAnsi"/>
          <w:color w:val="auto"/>
          <w:lang w:val="en-US"/>
        </w:rPr>
      </w:pPr>
    </w:p>
    <w:p w:rsidR="00833D6A" w:rsidRPr="00EE60EA" w:rsidRDefault="00833D6A" w:rsidP="00A160D1">
      <w:pPr>
        <w:pStyle w:val="Default"/>
        <w:rPr>
          <w:rFonts w:asciiTheme="minorHAnsi" w:hAnsiTheme="minorHAnsi"/>
          <w:color w:val="auto"/>
          <w:lang w:val="en-US"/>
        </w:rPr>
      </w:pPr>
    </w:p>
    <w:p w:rsidR="009670D7" w:rsidRPr="00EE60EA" w:rsidRDefault="009670D7" w:rsidP="009670D7">
      <w:pPr>
        <w:pStyle w:val="Default"/>
        <w:spacing w:before="288"/>
        <w:jc w:val="center"/>
        <w:rPr>
          <w:rFonts w:asciiTheme="minorHAnsi" w:eastAsia="MS Gothic" w:hAnsiTheme="minorHAnsi"/>
          <w:b/>
          <w:color w:val="auto"/>
          <w:sz w:val="100"/>
          <w:szCs w:val="100"/>
          <w:lang w:val="en-US"/>
        </w:rPr>
      </w:pPr>
    </w:p>
    <w:sectPr w:rsidR="009670D7" w:rsidRPr="00EE60EA" w:rsidSect="00EE60EA">
      <w:headerReference w:type="default" r:id="rId9"/>
      <w:footerReference w:type="default" r:id="rId10"/>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A4" w:rsidRDefault="001C03A4">
      <w:pPr>
        <w:spacing w:after="0" w:line="240" w:lineRule="auto"/>
      </w:pPr>
      <w:r>
        <w:separator/>
      </w:r>
    </w:p>
  </w:endnote>
  <w:endnote w:type="continuationSeparator" w:id="0">
    <w:p w:rsidR="001C03A4" w:rsidRDefault="001C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78359"/>
      <w:docPartObj>
        <w:docPartGallery w:val="Page Numbers (Bottom of Page)"/>
        <w:docPartUnique/>
      </w:docPartObj>
    </w:sdtPr>
    <w:sdtEndPr>
      <w:rPr>
        <w:noProof/>
      </w:rPr>
    </w:sdtEndPr>
    <w:sdtContent>
      <w:p w:rsidR="00C8060B" w:rsidRDefault="00C8060B">
        <w:pPr>
          <w:pStyle w:val="Footer"/>
          <w:jc w:val="right"/>
        </w:pPr>
        <w:r>
          <w:fldChar w:fldCharType="begin"/>
        </w:r>
        <w:r>
          <w:instrText xml:space="preserve"> PAGE   \* MERGEFORMAT </w:instrText>
        </w:r>
        <w:r>
          <w:fldChar w:fldCharType="separate"/>
        </w:r>
        <w:r w:rsidR="006E6259">
          <w:rPr>
            <w:noProof/>
          </w:rPr>
          <w:t>11</w:t>
        </w:r>
        <w:r>
          <w:rPr>
            <w:noProof/>
          </w:rPr>
          <w:fldChar w:fldCharType="end"/>
        </w:r>
      </w:p>
    </w:sdtContent>
  </w:sdt>
  <w:p w:rsidR="00C8060B" w:rsidRDefault="00C8060B" w:rsidP="00C57013">
    <w:pPr>
      <w:pStyle w:val="Footer"/>
      <w:tabs>
        <w:tab w:val="left" w:pos="36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A4" w:rsidRDefault="001C03A4">
      <w:pPr>
        <w:spacing w:after="0" w:line="240" w:lineRule="auto"/>
      </w:pPr>
      <w:r>
        <w:separator/>
      </w:r>
    </w:p>
  </w:footnote>
  <w:footnote w:type="continuationSeparator" w:id="0">
    <w:p w:rsidR="001C03A4" w:rsidRDefault="001C0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0B" w:rsidRPr="00FD07E1" w:rsidRDefault="00C8060B" w:rsidP="00BE40C6">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D72A70"/>
    <w:multiLevelType w:val="hybridMultilevel"/>
    <w:tmpl w:val="A7A918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A6148F"/>
    <w:multiLevelType w:val="hybridMultilevel"/>
    <w:tmpl w:val="FBDCC450"/>
    <w:lvl w:ilvl="0" w:tplc="B36E106A">
      <w:start w:val="1"/>
      <w:numFmt w:val="decimal"/>
      <w:lvlText w:val="%1."/>
      <w:lvlJc w:val="left"/>
      <w:rPr>
        <w:rFonts w:ascii="Cambria" w:eastAsiaTheme="minorEastAsia" w:hAnsi="Cambria" w:cs="Cambr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E77F44"/>
    <w:multiLevelType w:val="hybridMultilevel"/>
    <w:tmpl w:val="35B96D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9C7F6"/>
    <w:multiLevelType w:val="hybridMultilevel"/>
    <w:tmpl w:val="B77BBA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BF064D"/>
    <w:multiLevelType w:val="hybridMultilevel"/>
    <w:tmpl w:val="AB4EB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F14256"/>
    <w:multiLevelType w:val="hybridMultilevel"/>
    <w:tmpl w:val="5BDC29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F"/>
    <w:multiLevelType w:val="singleLevel"/>
    <w:tmpl w:val="040A0001"/>
    <w:lvl w:ilvl="0">
      <w:start w:val="1"/>
      <w:numFmt w:val="bullet"/>
      <w:lvlText w:val=""/>
      <w:lvlJc w:val="left"/>
      <w:pPr>
        <w:ind w:left="720" w:hanging="360"/>
      </w:pPr>
      <w:rPr>
        <w:rFonts w:ascii="Symbol" w:hAnsi="Symbol" w:hint="default"/>
      </w:rPr>
    </w:lvl>
  </w:abstractNum>
  <w:abstractNum w:abstractNumId="7"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000D32E8"/>
    <w:multiLevelType w:val="hybridMultilevel"/>
    <w:tmpl w:val="5EBCDC06"/>
    <w:lvl w:ilvl="0" w:tplc="4CD4BEC6">
      <w:start w:val="1"/>
      <w:numFmt w:val="decimal"/>
      <w:lvlText w:val="(%1)"/>
      <w:lvlJc w:val="left"/>
      <w:pPr>
        <w:ind w:left="820" w:hanging="721"/>
        <w:jc w:val="left"/>
      </w:pPr>
      <w:rPr>
        <w:rFonts w:ascii="Calibri" w:eastAsia="Calibri" w:hAnsi="Calibri" w:cs="Calibri" w:hint="default"/>
        <w:spacing w:val="-1"/>
        <w:w w:val="100"/>
        <w:sz w:val="22"/>
        <w:szCs w:val="22"/>
      </w:rPr>
    </w:lvl>
    <w:lvl w:ilvl="1" w:tplc="31F03782">
      <w:start w:val="1"/>
      <w:numFmt w:val="lowerLetter"/>
      <w:lvlText w:val="(%2)"/>
      <w:lvlJc w:val="left"/>
      <w:pPr>
        <w:ind w:left="1540" w:hanging="721"/>
        <w:jc w:val="left"/>
      </w:pPr>
      <w:rPr>
        <w:rFonts w:ascii="Calibri" w:eastAsia="Calibri" w:hAnsi="Calibri" w:cs="Calibri" w:hint="default"/>
        <w:spacing w:val="-1"/>
        <w:w w:val="100"/>
        <w:sz w:val="22"/>
        <w:szCs w:val="22"/>
      </w:rPr>
    </w:lvl>
    <w:lvl w:ilvl="2" w:tplc="F4D09246">
      <w:numFmt w:val="bullet"/>
      <w:lvlText w:val="•"/>
      <w:lvlJc w:val="left"/>
      <w:pPr>
        <w:ind w:left="2431" w:hanging="721"/>
      </w:pPr>
      <w:rPr>
        <w:rFonts w:hint="default"/>
      </w:rPr>
    </w:lvl>
    <w:lvl w:ilvl="3" w:tplc="0D54C728">
      <w:numFmt w:val="bullet"/>
      <w:lvlText w:val="•"/>
      <w:lvlJc w:val="left"/>
      <w:pPr>
        <w:ind w:left="3322" w:hanging="721"/>
      </w:pPr>
      <w:rPr>
        <w:rFonts w:hint="default"/>
      </w:rPr>
    </w:lvl>
    <w:lvl w:ilvl="4" w:tplc="BEB6F100">
      <w:numFmt w:val="bullet"/>
      <w:lvlText w:val="•"/>
      <w:lvlJc w:val="left"/>
      <w:pPr>
        <w:ind w:left="4213" w:hanging="721"/>
      </w:pPr>
      <w:rPr>
        <w:rFonts w:hint="default"/>
      </w:rPr>
    </w:lvl>
    <w:lvl w:ilvl="5" w:tplc="1DFA4F3C">
      <w:numFmt w:val="bullet"/>
      <w:lvlText w:val="•"/>
      <w:lvlJc w:val="left"/>
      <w:pPr>
        <w:ind w:left="5104" w:hanging="721"/>
      </w:pPr>
      <w:rPr>
        <w:rFonts w:hint="default"/>
      </w:rPr>
    </w:lvl>
    <w:lvl w:ilvl="6" w:tplc="21AC4B5A">
      <w:numFmt w:val="bullet"/>
      <w:lvlText w:val="•"/>
      <w:lvlJc w:val="left"/>
      <w:pPr>
        <w:ind w:left="5995" w:hanging="721"/>
      </w:pPr>
      <w:rPr>
        <w:rFonts w:hint="default"/>
      </w:rPr>
    </w:lvl>
    <w:lvl w:ilvl="7" w:tplc="2A3CB548">
      <w:numFmt w:val="bullet"/>
      <w:lvlText w:val="•"/>
      <w:lvlJc w:val="left"/>
      <w:pPr>
        <w:ind w:left="6886" w:hanging="721"/>
      </w:pPr>
      <w:rPr>
        <w:rFonts w:hint="default"/>
      </w:rPr>
    </w:lvl>
    <w:lvl w:ilvl="8" w:tplc="0BD08216">
      <w:numFmt w:val="bullet"/>
      <w:lvlText w:val="•"/>
      <w:lvlJc w:val="left"/>
      <w:pPr>
        <w:ind w:left="7777" w:hanging="721"/>
      </w:pPr>
      <w:rPr>
        <w:rFonts w:hint="default"/>
      </w:rPr>
    </w:lvl>
  </w:abstractNum>
  <w:abstractNum w:abstractNumId="10" w15:restartNumberingAfterBreak="0">
    <w:nsid w:val="03C67490"/>
    <w:multiLevelType w:val="hybridMultilevel"/>
    <w:tmpl w:val="0E3454D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04C3594A"/>
    <w:multiLevelType w:val="hybridMultilevel"/>
    <w:tmpl w:val="83D8652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0969225D"/>
    <w:multiLevelType w:val="hybridMultilevel"/>
    <w:tmpl w:val="1D0C9640"/>
    <w:lvl w:ilvl="0" w:tplc="500A0003">
      <w:start w:val="1"/>
      <w:numFmt w:val="bullet"/>
      <w:lvlText w:val="o"/>
      <w:lvlJc w:val="left"/>
      <w:pPr>
        <w:ind w:left="720" w:hanging="360"/>
      </w:pPr>
      <w:rPr>
        <w:rFonts w:ascii="Courier New" w:hAnsi="Courier New" w:cs="Courier New"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0AE11A1C"/>
    <w:multiLevelType w:val="hybridMultilevel"/>
    <w:tmpl w:val="FFF86E8E"/>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0B6D0EA7"/>
    <w:multiLevelType w:val="hybridMultilevel"/>
    <w:tmpl w:val="85186E84"/>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0BD755C8"/>
    <w:multiLevelType w:val="hybridMultilevel"/>
    <w:tmpl w:val="EFECEF8C"/>
    <w:lvl w:ilvl="0" w:tplc="500A0001">
      <w:start w:val="1"/>
      <w:numFmt w:val="bullet"/>
      <w:lvlText w:val=""/>
      <w:lvlJc w:val="left"/>
      <w:pPr>
        <w:ind w:left="1428" w:hanging="360"/>
      </w:pPr>
      <w:rPr>
        <w:rFonts w:ascii="Symbol" w:hAnsi="Symbol" w:hint="default"/>
      </w:rPr>
    </w:lvl>
    <w:lvl w:ilvl="1" w:tplc="500A0003" w:tentative="1">
      <w:start w:val="1"/>
      <w:numFmt w:val="bullet"/>
      <w:lvlText w:val="o"/>
      <w:lvlJc w:val="left"/>
      <w:pPr>
        <w:ind w:left="2148" w:hanging="360"/>
      </w:pPr>
      <w:rPr>
        <w:rFonts w:ascii="Courier New" w:hAnsi="Courier New" w:cs="Courier New" w:hint="default"/>
      </w:rPr>
    </w:lvl>
    <w:lvl w:ilvl="2" w:tplc="500A0005" w:tentative="1">
      <w:start w:val="1"/>
      <w:numFmt w:val="bullet"/>
      <w:lvlText w:val=""/>
      <w:lvlJc w:val="left"/>
      <w:pPr>
        <w:ind w:left="2868" w:hanging="360"/>
      </w:pPr>
      <w:rPr>
        <w:rFonts w:ascii="Wingdings" w:hAnsi="Wingdings" w:hint="default"/>
      </w:rPr>
    </w:lvl>
    <w:lvl w:ilvl="3" w:tplc="500A0001" w:tentative="1">
      <w:start w:val="1"/>
      <w:numFmt w:val="bullet"/>
      <w:lvlText w:val=""/>
      <w:lvlJc w:val="left"/>
      <w:pPr>
        <w:ind w:left="3588" w:hanging="360"/>
      </w:pPr>
      <w:rPr>
        <w:rFonts w:ascii="Symbol" w:hAnsi="Symbol" w:hint="default"/>
      </w:rPr>
    </w:lvl>
    <w:lvl w:ilvl="4" w:tplc="500A0003" w:tentative="1">
      <w:start w:val="1"/>
      <w:numFmt w:val="bullet"/>
      <w:lvlText w:val="o"/>
      <w:lvlJc w:val="left"/>
      <w:pPr>
        <w:ind w:left="4308" w:hanging="360"/>
      </w:pPr>
      <w:rPr>
        <w:rFonts w:ascii="Courier New" w:hAnsi="Courier New" w:cs="Courier New" w:hint="default"/>
      </w:rPr>
    </w:lvl>
    <w:lvl w:ilvl="5" w:tplc="500A0005" w:tentative="1">
      <w:start w:val="1"/>
      <w:numFmt w:val="bullet"/>
      <w:lvlText w:val=""/>
      <w:lvlJc w:val="left"/>
      <w:pPr>
        <w:ind w:left="5028" w:hanging="360"/>
      </w:pPr>
      <w:rPr>
        <w:rFonts w:ascii="Wingdings" w:hAnsi="Wingdings" w:hint="default"/>
      </w:rPr>
    </w:lvl>
    <w:lvl w:ilvl="6" w:tplc="500A0001" w:tentative="1">
      <w:start w:val="1"/>
      <w:numFmt w:val="bullet"/>
      <w:lvlText w:val=""/>
      <w:lvlJc w:val="left"/>
      <w:pPr>
        <w:ind w:left="5748" w:hanging="360"/>
      </w:pPr>
      <w:rPr>
        <w:rFonts w:ascii="Symbol" w:hAnsi="Symbol" w:hint="default"/>
      </w:rPr>
    </w:lvl>
    <w:lvl w:ilvl="7" w:tplc="500A0003" w:tentative="1">
      <w:start w:val="1"/>
      <w:numFmt w:val="bullet"/>
      <w:lvlText w:val="o"/>
      <w:lvlJc w:val="left"/>
      <w:pPr>
        <w:ind w:left="6468" w:hanging="360"/>
      </w:pPr>
      <w:rPr>
        <w:rFonts w:ascii="Courier New" w:hAnsi="Courier New" w:cs="Courier New" w:hint="default"/>
      </w:rPr>
    </w:lvl>
    <w:lvl w:ilvl="8" w:tplc="500A0005" w:tentative="1">
      <w:start w:val="1"/>
      <w:numFmt w:val="bullet"/>
      <w:lvlText w:val=""/>
      <w:lvlJc w:val="left"/>
      <w:pPr>
        <w:ind w:left="7188" w:hanging="360"/>
      </w:pPr>
      <w:rPr>
        <w:rFonts w:ascii="Wingdings" w:hAnsi="Wingdings" w:hint="default"/>
      </w:rPr>
    </w:lvl>
  </w:abstractNum>
  <w:abstractNum w:abstractNumId="16" w15:restartNumberingAfterBreak="0">
    <w:nsid w:val="142B608F"/>
    <w:multiLevelType w:val="hybridMultilevel"/>
    <w:tmpl w:val="3878AB0C"/>
    <w:lvl w:ilvl="0" w:tplc="0409001B">
      <w:start w:val="1"/>
      <w:numFmt w:val="lowerRoman"/>
      <w:lvlText w:val="%1."/>
      <w:lvlJc w:val="righ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14791B58"/>
    <w:multiLevelType w:val="hybridMultilevel"/>
    <w:tmpl w:val="E2905516"/>
    <w:lvl w:ilvl="0" w:tplc="0409001B">
      <w:start w:val="1"/>
      <w:numFmt w:val="lowerRoman"/>
      <w:lvlText w:val="%1."/>
      <w:lvlJc w:val="right"/>
      <w:pPr>
        <w:ind w:left="720" w:hanging="360"/>
      </w:pPr>
      <w:rPr>
        <w:rFonts w:hint="default"/>
      </w:rPr>
    </w:lvl>
    <w:lvl w:ilvl="1" w:tplc="AC885910">
      <w:start w:val="1"/>
      <w:numFmt w:val="lowerLetter"/>
      <w:lvlText w:val="%2."/>
      <w:lvlJc w:val="left"/>
      <w:pPr>
        <w:ind w:left="2625" w:hanging="1545"/>
      </w:pPr>
      <w:rPr>
        <w:rFonts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8" w15:restartNumberingAfterBreak="0">
    <w:nsid w:val="1AE02C2E"/>
    <w:multiLevelType w:val="hybridMultilevel"/>
    <w:tmpl w:val="2EE464A0"/>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9" w15:restartNumberingAfterBreak="0">
    <w:nsid w:val="1B6D6136"/>
    <w:multiLevelType w:val="hybridMultilevel"/>
    <w:tmpl w:val="4906D98E"/>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15:restartNumberingAfterBreak="0">
    <w:nsid w:val="1CCC6F88"/>
    <w:multiLevelType w:val="hybridMultilevel"/>
    <w:tmpl w:val="60225CF4"/>
    <w:lvl w:ilvl="0" w:tplc="89F27AA0">
      <w:start w:val="1"/>
      <w:numFmt w:val="lowerRoman"/>
      <w:lvlText w:val="%1."/>
      <w:lvlJc w:val="right"/>
      <w:pPr>
        <w:ind w:left="720" w:hanging="360"/>
      </w:pPr>
      <w:rPr>
        <w:b w:val="0"/>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21783CB8"/>
    <w:multiLevelType w:val="hybridMultilevel"/>
    <w:tmpl w:val="FE5A87D8"/>
    <w:lvl w:ilvl="0" w:tplc="0409001B">
      <w:start w:val="1"/>
      <w:numFmt w:val="lowerRoman"/>
      <w:lvlText w:val="%1."/>
      <w:lvlJc w:val="right"/>
      <w:pPr>
        <w:ind w:left="720" w:hanging="360"/>
      </w:pPr>
    </w:lvl>
    <w:lvl w:ilvl="1" w:tplc="EDC8CE52">
      <w:start w:val="1"/>
      <w:numFmt w:val="lowerRoman"/>
      <w:lvlText w:val="%2)"/>
      <w:lvlJc w:val="left"/>
      <w:pPr>
        <w:ind w:left="1800" w:hanging="720"/>
      </w:pPr>
      <w:rPr>
        <w:rFonts w:hint="default"/>
      </w:r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2" w15:restartNumberingAfterBreak="0">
    <w:nsid w:val="21E15C13"/>
    <w:multiLevelType w:val="hybridMultilevel"/>
    <w:tmpl w:val="6CF8F6CC"/>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3" w15:restartNumberingAfterBreak="0">
    <w:nsid w:val="241D478F"/>
    <w:multiLevelType w:val="hybridMultilevel"/>
    <w:tmpl w:val="B632CA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4056B1"/>
    <w:multiLevelType w:val="hybridMultilevel"/>
    <w:tmpl w:val="0248FE74"/>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5" w15:restartNumberingAfterBreak="0">
    <w:nsid w:val="25A27A39"/>
    <w:multiLevelType w:val="hybridMultilevel"/>
    <w:tmpl w:val="FA38C8B6"/>
    <w:lvl w:ilvl="0" w:tplc="5072851C">
      <w:start w:val="1"/>
      <w:numFmt w:val="decimal"/>
      <w:lvlText w:val="%1."/>
      <w:lvlJc w:val="left"/>
      <w:pPr>
        <w:ind w:left="1187" w:hanging="360"/>
      </w:pPr>
      <w:rPr>
        <w:rFonts w:hint="default"/>
      </w:rPr>
    </w:lvl>
    <w:lvl w:ilvl="1" w:tplc="500A0019" w:tentative="1">
      <w:start w:val="1"/>
      <w:numFmt w:val="lowerLetter"/>
      <w:lvlText w:val="%2."/>
      <w:lvlJc w:val="left"/>
      <w:pPr>
        <w:ind w:left="1907" w:hanging="360"/>
      </w:pPr>
    </w:lvl>
    <w:lvl w:ilvl="2" w:tplc="500A001B" w:tentative="1">
      <w:start w:val="1"/>
      <w:numFmt w:val="lowerRoman"/>
      <w:lvlText w:val="%3."/>
      <w:lvlJc w:val="right"/>
      <w:pPr>
        <w:ind w:left="2627" w:hanging="180"/>
      </w:pPr>
    </w:lvl>
    <w:lvl w:ilvl="3" w:tplc="500A000F" w:tentative="1">
      <w:start w:val="1"/>
      <w:numFmt w:val="decimal"/>
      <w:lvlText w:val="%4."/>
      <w:lvlJc w:val="left"/>
      <w:pPr>
        <w:ind w:left="3347" w:hanging="360"/>
      </w:pPr>
    </w:lvl>
    <w:lvl w:ilvl="4" w:tplc="500A0019" w:tentative="1">
      <w:start w:val="1"/>
      <w:numFmt w:val="lowerLetter"/>
      <w:lvlText w:val="%5."/>
      <w:lvlJc w:val="left"/>
      <w:pPr>
        <w:ind w:left="4067" w:hanging="360"/>
      </w:pPr>
    </w:lvl>
    <w:lvl w:ilvl="5" w:tplc="500A001B" w:tentative="1">
      <w:start w:val="1"/>
      <w:numFmt w:val="lowerRoman"/>
      <w:lvlText w:val="%6."/>
      <w:lvlJc w:val="right"/>
      <w:pPr>
        <w:ind w:left="4787" w:hanging="180"/>
      </w:pPr>
    </w:lvl>
    <w:lvl w:ilvl="6" w:tplc="500A000F" w:tentative="1">
      <w:start w:val="1"/>
      <w:numFmt w:val="decimal"/>
      <w:lvlText w:val="%7."/>
      <w:lvlJc w:val="left"/>
      <w:pPr>
        <w:ind w:left="5507" w:hanging="360"/>
      </w:pPr>
    </w:lvl>
    <w:lvl w:ilvl="7" w:tplc="500A0019" w:tentative="1">
      <w:start w:val="1"/>
      <w:numFmt w:val="lowerLetter"/>
      <w:lvlText w:val="%8."/>
      <w:lvlJc w:val="left"/>
      <w:pPr>
        <w:ind w:left="6227" w:hanging="360"/>
      </w:pPr>
    </w:lvl>
    <w:lvl w:ilvl="8" w:tplc="500A001B" w:tentative="1">
      <w:start w:val="1"/>
      <w:numFmt w:val="lowerRoman"/>
      <w:lvlText w:val="%9."/>
      <w:lvlJc w:val="right"/>
      <w:pPr>
        <w:ind w:left="6947" w:hanging="180"/>
      </w:pPr>
    </w:lvl>
  </w:abstractNum>
  <w:abstractNum w:abstractNumId="26" w15:restartNumberingAfterBreak="0">
    <w:nsid w:val="27122A12"/>
    <w:multiLevelType w:val="hybridMultilevel"/>
    <w:tmpl w:val="4AF402D6"/>
    <w:lvl w:ilvl="0" w:tplc="0409001B">
      <w:start w:val="1"/>
      <w:numFmt w:val="lowerRoman"/>
      <w:lvlText w:val="%1."/>
      <w:lvlJc w:val="right"/>
      <w:pPr>
        <w:ind w:left="720" w:hanging="360"/>
      </w:pPr>
    </w:lvl>
    <w:lvl w:ilvl="1" w:tplc="08BED2EE">
      <w:start w:val="1"/>
      <w:numFmt w:val="lowerLetter"/>
      <w:lvlText w:val="%2."/>
      <w:lvlJc w:val="left"/>
      <w:pPr>
        <w:ind w:left="2625" w:hanging="1545"/>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7" w15:restartNumberingAfterBreak="0">
    <w:nsid w:val="29527291"/>
    <w:multiLevelType w:val="hybridMultilevel"/>
    <w:tmpl w:val="DCFC2D0C"/>
    <w:lvl w:ilvl="0" w:tplc="524EE342">
      <w:start w:val="1"/>
      <w:numFmt w:val="lowerRoman"/>
      <w:lvlText w:val="(%1)"/>
      <w:lvlJc w:val="left"/>
      <w:pPr>
        <w:ind w:left="1440" w:hanging="72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8" w15:restartNumberingAfterBreak="0">
    <w:nsid w:val="296B1904"/>
    <w:multiLevelType w:val="hybridMultilevel"/>
    <w:tmpl w:val="457272A6"/>
    <w:lvl w:ilvl="0" w:tplc="500A000F">
      <w:start w:val="1"/>
      <w:numFmt w:val="decimal"/>
      <w:lvlText w:val="%1."/>
      <w:lvlJc w:val="left"/>
      <w:pPr>
        <w:ind w:left="720" w:hanging="360"/>
      </w:pPr>
      <w:rPr>
        <w:rFonts w:hint="default"/>
      </w:rPr>
    </w:lvl>
    <w:lvl w:ilvl="1" w:tplc="D36A433A">
      <w:start w:val="7"/>
      <w:numFmt w:val="bullet"/>
      <w:lvlText w:val="•"/>
      <w:lvlJc w:val="left"/>
      <w:pPr>
        <w:ind w:left="1440" w:hanging="360"/>
      </w:pPr>
      <w:rPr>
        <w:rFonts w:ascii="Book Antiqua" w:eastAsia="Times New Roman" w:hAnsi="Book Antiqua" w:cs="Times New Roman" w:hint="default"/>
        <w:w w:val="130"/>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9" w15:restartNumberingAfterBreak="0">
    <w:nsid w:val="2A677EF1"/>
    <w:multiLevelType w:val="hybridMultilevel"/>
    <w:tmpl w:val="91B8AA9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2C2258E0"/>
    <w:multiLevelType w:val="hybridMultilevel"/>
    <w:tmpl w:val="C27CB704"/>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2F173A09"/>
    <w:multiLevelType w:val="hybridMultilevel"/>
    <w:tmpl w:val="4EC42476"/>
    <w:lvl w:ilvl="0" w:tplc="0409001B">
      <w:start w:val="1"/>
      <w:numFmt w:val="lowerRoman"/>
      <w:lvlText w:val="%1."/>
      <w:lvlJc w:val="right"/>
      <w:pPr>
        <w:ind w:left="858" w:hanging="360"/>
      </w:pPr>
      <w:rPr>
        <w:rFonts w:hint="default"/>
      </w:rPr>
    </w:lvl>
    <w:lvl w:ilvl="1" w:tplc="500A0019" w:tentative="1">
      <w:start w:val="1"/>
      <w:numFmt w:val="lowerLetter"/>
      <w:lvlText w:val="%2."/>
      <w:lvlJc w:val="left"/>
      <w:pPr>
        <w:ind w:left="1578" w:hanging="360"/>
      </w:pPr>
    </w:lvl>
    <w:lvl w:ilvl="2" w:tplc="500A001B" w:tentative="1">
      <w:start w:val="1"/>
      <w:numFmt w:val="lowerRoman"/>
      <w:lvlText w:val="%3."/>
      <w:lvlJc w:val="right"/>
      <w:pPr>
        <w:ind w:left="2298" w:hanging="180"/>
      </w:pPr>
    </w:lvl>
    <w:lvl w:ilvl="3" w:tplc="500A000F" w:tentative="1">
      <w:start w:val="1"/>
      <w:numFmt w:val="decimal"/>
      <w:lvlText w:val="%4."/>
      <w:lvlJc w:val="left"/>
      <w:pPr>
        <w:ind w:left="3018" w:hanging="360"/>
      </w:pPr>
    </w:lvl>
    <w:lvl w:ilvl="4" w:tplc="500A0019" w:tentative="1">
      <w:start w:val="1"/>
      <w:numFmt w:val="lowerLetter"/>
      <w:lvlText w:val="%5."/>
      <w:lvlJc w:val="left"/>
      <w:pPr>
        <w:ind w:left="3738" w:hanging="360"/>
      </w:pPr>
    </w:lvl>
    <w:lvl w:ilvl="5" w:tplc="500A001B" w:tentative="1">
      <w:start w:val="1"/>
      <w:numFmt w:val="lowerRoman"/>
      <w:lvlText w:val="%6."/>
      <w:lvlJc w:val="right"/>
      <w:pPr>
        <w:ind w:left="4458" w:hanging="180"/>
      </w:pPr>
    </w:lvl>
    <w:lvl w:ilvl="6" w:tplc="500A000F" w:tentative="1">
      <w:start w:val="1"/>
      <w:numFmt w:val="decimal"/>
      <w:lvlText w:val="%7."/>
      <w:lvlJc w:val="left"/>
      <w:pPr>
        <w:ind w:left="5178" w:hanging="360"/>
      </w:pPr>
    </w:lvl>
    <w:lvl w:ilvl="7" w:tplc="500A0019" w:tentative="1">
      <w:start w:val="1"/>
      <w:numFmt w:val="lowerLetter"/>
      <w:lvlText w:val="%8."/>
      <w:lvlJc w:val="left"/>
      <w:pPr>
        <w:ind w:left="5898" w:hanging="360"/>
      </w:pPr>
    </w:lvl>
    <w:lvl w:ilvl="8" w:tplc="500A001B" w:tentative="1">
      <w:start w:val="1"/>
      <w:numFmt w:val="lowerRoman"/>
      <w:lvlText w:val="%9."/>
      <w:lvlJc w:val="right"/>
      <w:pPr>
        <w:ind w:left="6618" w:hanging="180"/>
      </w:pPr>
    </w:lvl>
  </w:abstractNum>
  <w:abstractNum w:abstractNumId="32" w15:restartNumberingAfterBreak="0">
    <w:nsid w:val="31F119F7"/>
    <w:multiLevelType w:val="hybridMultilevel"/>
    <w:tmpl w:val="50182E16"/>
    <w:lvl w:ilvl="0" w:tplc="85626EE2">
      <w:start w:val="1"/>
      <w:numFmt w:val="lowerRoman"/>
      <w:lvlText w:val="%1."/>
      <w:lvlJc w:val="left"/>
      <w:pPr>
        <w:ind w:left="1440" w:hanging="720"/>
      </w:pPr>
      <w:rPr>
        <w:rFonts w:eastAsiaTheme="minorHAnsi" w:cstheme="minorBidi"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3" w15:restartNumberingAfterBreak="0">
    <w:nsid w:val="32842BED"/>
    <w:multiLevelType w:val="hybridMultilevel"/>
    <w:tmpl w:val="CE204E1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4" w15:restartNumberingAfterBreak="0">
    <w:nsid w:val="33C24A3E"/>
    <w:multiLevelType w:val="hybridMultilevel"/>
    <w:tmpl w:val="C414BED6"/>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15:restartNumberingAfterBreak="0">
    <w:nsid w:val="35030085"/>
    <w:multiLevelType w:val="hybridMultilevel"/>
    <w:tmpl w:val="1A2672D0"/>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6" w15:restartNumberingAfterBreak="0">
    <w:nsid w:val="35623A3D"/>
    <w:multiLevelType w:val="hybridMultilevel"/>
    <w:tmpl w:val="E4EE02EE"/>
    <w:lvl w:ilvl="0" w:tplc="0409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7" w15:restartNumberingAfterBreak="0">
    <w:nsid w:val="3C34460C"/>
    <w:multiLevelType w:val="hybridMultilevel"/>
    <w:tmpl w:val="07AA44E8"/>
    <w:lvl w:ilvl="0" w:tplc="293079C6">
      <w:start w:val="1"/>
      <w:numFmt w:val="lowerLetter"/>
      <w:lvlText w:val="%1."/>
      <w:lvlJc w:val="left"/>
      <w:pPr>
        <w:ind w:left="858" w:hanging="360"/>
      </w:pPr>
      <w:rPr>
        <w:rFonts w:hint="default"/>
      </w:rPr>
    </w:lvl>
    <w:lvl w:ilvl="1" w:tplc="500A0019" w:tentative="1">
      <w:start w:val="1"/>
      <w:numFmt w:val="lowerLetter"/>
      <w:lvlText w:val="%2."/>
      <w:lvlJc w:val="left"/>
      <w:pPr>
        <w:ind w:left="1578" w:hanging="360"/>
      </w:pPr>
    </w:lvl>
    <w:lvl w:ilvl="2" w:tplc="500A001B" w:tentative="1">
      <w:start w:val="1"/>
      <w:numFmt w:val="lowerRoman"/>
      <w:lvlText w:val="%3."/>
      <w:lvlJc w:val="right"/>
      <w:pPr>
        <w:ind w:left="2298" w:hanging="180"/>
      </w:pPr>
    </w:lvl>
    <w:lvl w:ilvl="3" w:tplc="500A000F" w:tentative="1">
      <w:start w:val="1"/>
      <w:numFmt w:val="decimal"/>
      <w:lvlText w:val="%4."/>
      <w:lvlJc w:val="left"/>
      <w:pPr>
        <w:ind w:left="3018" w:hanging="360"/>
      </w:pPr>
    </w:lvl>
    <w:lvl w:ilvl="4" w:tplc="500A0019" w:tentative="1">
      <w:start w:val="1"/>
      <w:numFmt w:val="lowerLetter"/>
      <w:lvlText w:val="%5."/>
      <w:lvlJc w:val="left"/>
      <w:pPr>
        <w:ind w:left="3738" w:hanging="360"/>
      </w:pPr>
    </w:lvl>
    <w:lvl w:ilvl="5" w:tplc="500A001B" w:tentative="1">
      <w:start w:val="1"/>
      <w:numFmt w:val="lowerRoman"/>
      <w:lvlText w:val="%6."/>
      <w:lvlJc w:val="right"/>
      <w:pPr>
        <w:ind w:left="4458" w:hanging="180"/>
      </w:pPr>
    </w:lvl>
    <w:lvl w:ilvl="6" w:tplc="500A000F" w:tentative="1">
      <w:start w:val="1"/>
      <w:numFmt w:val="decimal"/>
      <w:lvlText w:val="%7."/>
      <w:lvlJc w:val="left"/>
      <w:pPr>
        <w:ind w:left="5178" w:hanging="360"/>
      </w:pPr>
    </w:lvl>
    <w:lvl w:ilvl="7" w:tplc="500A0019" w:tentative="1">
      <w:start w:val="1"/>
      <w:numFmt w:val="lowerLetter"/>
      <w:lvlText w:val="%8."/>
      <w:lvlJc w:val="left"/>
      <w:pPr>
        <w:ind w:left="5898" w:hanging="360"/>
      </w:pPr>
    </w:lvl>
    <w:lvl w:ilvl="8" w:tplc="500A001B" w:tentative="1">
      <w:start w:val="1"/>
      <w:numFmt w:val="lowerRoman"/>
      <w:lvlText w:val="%9."/>
      <w:lvlJc w:val="right"/>
      <w:pPr>
        <w:ind w:left="6618" w:hanging="180"/>
      </w:pPr>
    </w:lvl>
  </w:abstractNum>
  <w:abstractNum w:abstractNumId="38" w15:restartNumberingAfterBreak="0">
    <w:nsid w:val="3C473836"/>
    <w:multiLevelType w:val="hybridMultilevel"/>
    <w:tmpl w:val="FE5A87D8"/>
    <w:lvl w:ilvl="0" w:tplc="0409001B">
      <w:start w:val="1"/>
      <w:numFmt w:val="lowerRoman"/>
      <w:lvlText w:val="%1."/>
      <w:lvlJc w:val="right"/>
      <w:pPr>
        <w:ind w:left="720" w:hanging="360"/>
      </w:pPr>
    </w:lvl>
    <w:lvl w:ilvl="1" w:tplc="EDC8CE52">
      <w:start w:val="1"/>
      <w:numFmt w:val="lowerRoman"/>
      <w:lvlText w:val="%2)"/>
      <w:lvlJc w:val="left"/>
      <w:pPr>
        <w:ind w:left="1800" w:hanging="720"/>
      </w:pPr>
      <w:rPr>
        <w:rFonts w:hint="default"/>
      </w:r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9" w15:restartNumberingAfterBreak="0">
    <w:nsid w:val="3C497A51"/>
    <w:multiLevelType w:val="hybridMultilevel"/>
    <w:tmpl w:val="2F7C35B0"/>
    <w:lvl w:ilvl="0" w:tplc="500A0001">
      <w:start w:val="1"/>
      <w:numFmt w:val="bullet"/>
      <w:lvlText w:val=""/>
      <w:lvlJc w:val="left"/>
      <w:pPr>
        <w:ind w:left="1428" w:hanging="360"/>
      </w:pPr>
      <w:rPr>
        <w:rFonts w:ascii="Symbol" w:hAnsi="Symbol" w:hint="default"/>
      </w:rPr>
    </w:lvl>
    <w:lvl w:ilvl="1" w:tplc="500A0003" w:tentative="1">
      <w:start w:val="1"/>
      <w:numFmt w:val="bullet"/>
      <w:lvlText w:val="o"/>
      <w:lvlJc w:val="left"/>
      <w:pPr>
        <w:ind w:left="2148" w:hanging="360"/>
      </w:pPr>
      <w:rPr>
        <w:rFonts w:ascii="Courier New" w:hAnsi="Courier New" w:cs="Courier New" w:hint="default"/>
      </w:rPr>
    </w:lvl>
    <w:lvl w:ilvl="2" w:tplc="500A0005" w:tentative="1">
      <w:start w:val="1"/>
      <w:numFmt w:val="bullet"/>
      <w:lvlText w:val=""/>
      <w:lvlJc w:val="left"/>
      <w:pPr>
        <w:ind w:left="2868" w:hanging="360"/>
      </w:pPr>
      <w:rPr>
        <w:rFonts w:ascii="Wingdings" w:hAnsi="Wingdings" w:hint="default"/>
      </w:rPr>
    </w:lvl>
    <w:lvl w:ilvl="3" w:tplc="500A0001" w:tentative="1">
      <w:start w:val="1"/>
      <w:numFmt w:val="bullet"/>
      <w:lvlText w:val=""/>
      <w:lvlJc w:val="left"/>
      <w:pPr>
        <w:ind w:left="3588" w:hanging="360"/>
      </w:pPr>
      <w:rPr>
        <w:rFonts w:ascii="Symbol" w:hAnsi="Symbol" w:hint="default"/>
      </w:rPr>
    </w:lvl>
    <w:lvl w:ilvl="4" w:tplc="500A0003" w:tentative="1">
      <w:start w:val="1"/>
      <w:numFmt w:val="bullet"/>
      <w:lvlText w:val="o"/>
      <w:lvlJc w:val="left"/>
      <w:pPr>
        <w:ind w:left="4308" w:hanging="360"/>
      </w:pPr>
      <w:rPr>
        <w:rFonts w:ascii="Courier New" w:hAnsi="Courier New" w:cs="Courier New" w:hint="default"/>
      </w:rPr>
    </w:lvl>
    <w:lvl w:ilvl="5" w:tplc="500A0005" w:tentative="1">
      <w:start w:val="1"/>
      <w:numFmt w:val="bullet"/>
      <w:lvlText w:val=""/>
      <w:lvlJc w:val="left"/>
      <w:pPr>
        <w:ind w:left="5028" w:hanging="360"/>
      </w:pPr>
      <w:rPr>
        <w:rFonts w:ascii="Wingdings" w:hAnsi="Wingdings" w:hint="default"/>
      </w:rPr>
    </w:lvl>
    <w:lvl w:ilvl="6" w:tplc="500A0001" w:tentative="1">
      <w:start w:val="1"/>
      <w:numFmt w:val="bullet"/>
      <w:lvlText w:val=""/>
      <w:lvlJc w:val="left"/>
      <w:pPr>
        <w:ind w:left="5748" w:hanging="360"/>
      </w:pPr>
      <w:rPr>
        <w:rFonts w:ascii="Symbol" w:hAnsi="Symbol" w:hint="default"/>
      </w:rPr>
    </w:lvl>
    <w:lvl w:ilvl="7" w:tplc="500A0003" w:tentative="1">
      <w:start w:val="1"/>
      <w:numFmt w:val="bullet"/>
      <w:lvlText w:val="o"/>
      <w:lvlJc w:val="left"/>
      <w:pPr>
        <w:ind w:left="6468" w:hanging="360"/>
      </w:pPr>
      <w:rPr>
        <w:rFonts w:ascii="Courier New" w:hAnsi="Courier New" w:cs="Courier New" w:hint="default"/>
      </w:rPr>
    </w:lvl>
    <w:lvl w:ilvl="8" w:tplc="500A0005" w:tentative="1">
      <w:start w:val="1"/>
      <w:numFmt w:val="bullet"/>
      <w:lvlText w:val=""/>
      <w:lvlJc w:val="left"/>
      <w:pPr>
        <w:ind w:left="7188" w:hanging="360"/>
      </w:pPr>
      <w:rPr>
        <w:rFonts w:ascii="Wingdings" w:hAnsi="Wingdings" w:hint="default"/>
      </w:rPr>
    </w:lvl>
  </w:abstractNum>
  <w:abstractNum w:abstractNumId="40" w15:restartNumberingAfterBreak="0">
    <w:nsid w:val="3CC6367F"/>
    <w:multiLevelType w:val="hybridMultilevel"/>
    <w:tmpl w:val="A48875EC"/>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1" w15:restartNumberingAfterBreak="0">
    <w:nsid w:val="3CFE22FD"/>
    <w:multiLevelType w:val="hybridMultilevel"/>
    <w:tmpl w:val="1660C2E2"/>
    <w:lvl w:ilvl="0" w:tplc="04090019">
      <w:start w:val="1"/>
      <w:numFmt w:val="low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42" w15:restartNumberingAfterBreak="0">
    <w:nsid w:val="40EB3723"/>
    <w:multiLevelType w:val="hybridMultilevel"/>
    <w:tmpl w:val="4D040C4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3" w15:restartNumberingAfterBreak="0">
    <w:nsid w:val="41965B44"/>
    <w:multiLevelType w:val="hybridMultilevel"/>
    <w:tmpl w:val="27D67F7C"/>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4" w15:restartNumberingAfterBreak="0">
    <w:nsid w:val="41B61576"/>
    <w:multiLevelType w:val="hybridMultilevel"/>
    <w:tmpl w:val="CC6843C6"/>
    <w:lvl w:ilvl="0" w:tplc="13723856">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5" w15:restartNumberingAfterBreak="0">
    <w:nsid w:val="42EB783B"/>
    <w:multiLevelType w:val="hybridMultilevel"/>
    <w:tmpl w:val="4482856A"/>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6" w15:restartNumberingAfterBreak="0">
    <w:nsid w:val="47A304D8"/>
    <w:multiLevelType w:val="hybridMultilevel"/>
    <w:tmpl w:val="8ED2AD3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7" w15:restartNumberingAfterBreak="0">
    <w:nsid w:val="4A1C4C9C"/>
    <w:multiLevelType w:val="hybridMultilevel"/>
    <w:tmpl w:val="95C88B0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8" w15:restartNumberingAfterBreak="0">
    <w:nsid w:val="4A6D6A94"/>
    <w:multiLevelType w:val="hybridMultilevel"/>
    <w:tmpl w:val="F0766B10"/>
    <w:lvl w:ilvl="0" w:tplc="500A000F">
      <w:start w:val="1"/>
      <w:numFmt w:val="decimal"/>
      <w:lvlText w:val="%1."/>
      <w:lvlJc w:val="left"/>
      <w:pPr>
        <w:ind w:left="720" w:hanging="360"/>
      </w:pPr>
      <w:rPr>
        <w:rFont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9" w15:restartNumberingAfterBreak="0">
    <w:nsid w:val="4C3F64A8"/>
    <w:multiLevelType w:val="hybridMultilevel"/>
    <w:tmpl w:val="BF1C22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D7836A4"/>
    <w:multiLevelType w:val="hybridMultilevel"/>
    <w:tmpl w:val="C1AEC3B0"/>
    <w:lvl w:ilvl="0" w:tplc="0409001B">
      <w:start w:val="1"/>
      <w:numFmt w:val="lowerRoman"/>
      <w:lvlText w:val="%1."/>
      <w:lvlJc w:val="right"/>
      <w:pPr>
        <w:ind w:left="1907" w:hanging="360"/>
      </w:pPr>
    </w:lvl>
    <w:lvl w:ilvl="1" w:tplc="500A0019" w:tentative="1">
      <w:start w:val="1"/>
      <w:numFmt w:val="lowerLetter"/>
      <w:lvlText w:val="%2."/>
      <w:lvlJc w:val="left"/>
      <w:pPr>
        <w:ind w:left="2627" w:hanging="360"/>
      </w:pPr>
    </w:lvl>
    <w:lvl w:ilvl="2" w:tplc="500A001B" w:tentative="1">
      <w:start w:val="1"/>
      <w:numFmt w:val="lowerRoman"/>
      <w:lvlText w:val="%3."/>
      <w:lvlJc w:val="right"/>
      <w:pPr>
        <w:ind w:left="3347" w:hanging="180"/>
      </w:pPr>
    </w:lvl>
    <w:lvl w:ilvl="3" w:tplc="500A000F" w:tentative="1">
      <w:start w:val="1"/>
      <w:numFmt w:val="decimal"/>
      <w:lvlText w:val="%4."/>
      <w:lvlJc w:val="left"/>
      <w:pPr>
        <w:ind w:left="4067" w:hanging="360"/>
      </w:pPr>
    </w:lvl>
    <w:lvl w:ilvl="4" w:tplc="500A0019" w:tentative="1">
      <w:start w:val="1"/>
      <w:numFmt w:val="lowerLetter"/>
      <w:lvlText w:val="%5."/>
      <w:lvlJc w:val="left"/>
      <w:pPr>
        <w:ind w:left="4787" w:hanging="360"/>
      </w:pPr>
    </w:lvl>
    <w:lvl w:ilvl="5" w:tplc="500A001B" w:tentative="1">
      <w:start w:val="1"/>
      <w:numFmt w:val="lowerRoman"/>
      <w:lvlText w:val="%6."/>
      <w:lvlJc w:val="right"/>
      <w:pPr>
        <w:ind w:left="5507" w:hanging="180"/>
      </w:pPr>
    </w:lvl>
    <w:lvl w:ilvl="6" w:tplc="500A000F" w:tentative="1">
      <w:start w:val="1"/>
      <w:numFmt w:val="decimal"/>
      <w:lvlText w:val="%7."/>
      <w:lvlJc w:val="left"/>
      <w:pPr>
        <w:ind w:left="6227" w:hanging="360"/>
      </w:pPr>
    </w:lvl>
    <w:lvl w:ilvl="7" w:tplc="500A0019" w:tentative="1">
      <w:start w:val="1"/>
      <w:numFmt w:val="lowerLetter"/>
      <w:lvlText w:val="%8."/>
      <w:lvlJc w:val="left"/>
      <w:pPr>
        <w:ind w:left="6947" w:hanging="360"/>
      </w:pPr>
    </w:lvl>
    <w:lvl w:ilvl="8" w:tplc="500A001B" w:tentative="1">
      <w:start w:val="1"/>
      <w:numFmt w:val="lowerRoman"/>
      <w:lvlText w:val="%9."/>
      <w:lvlJc w:val="right"/>
      <w:pPr>
        <w:ind w:left="7667" w:hanging="180"/>
      </w:pPr>
    </w:lvl>
  </w:abstractNum>
  <w:abstractNum w:abstractNumId="51" w15:restartNumberingAfterBreak="0">
    <w:nsid w:val="506D18C3"/>
    <w:multiLevelType w:val="hybridMultilevel"/>
    <w:tmpl w:val="51768B36"/>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2" w15:restartNumberingAfterBreak="0">
    <w:nsid w:val="507444D3"/>
    <w:multiLevelType w:val="hybridMultilevel"/>
    <w:tmpl w:val="27E6FFC8"/>
    <w:lvl w:ilvl="0" w:tplc="DAB61252">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CD662F"/>
    <w:multiLevelType w:val="hybridMultilevel"/>
    <w:tmpl w:val="C3BED102"/>
    <w:lvl w:ilvl="0" w:tplc="500A0003">
      <w:start w:val="1"/>
      <w:numFmt w:val="bullet"/>
      <w:lvlText w:val="o"/>
      <w:lvlJc w:val="left"/>
      <w:pPr>
        <w:ind w:left="720" w:hanging="360"/>
      </w:pPr>
      <w:rPr>
        <w:rFonts w:ascii="Courier New" w:hAnsi="Courier New" w:cs="Courier New"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4" w15:restartNumberingAfterBreak="0">
    <w:nsid w:val="5B3D0DEB"/>
    <w:multiLevelType w:val="hybridMultilevel"/>
    <w:tmpl w:val="46D4A322"/>
    <w:lvl w:ilvl="0" w:tplc="75D63164">
      <w:start w:val="1"/>
      <w:numFmt w:val="decimal"/>
      <w:pStyle w:val="numeros"/>
      <w:lvlText w:val="%1."/>
      <w:lvlJc w:val="left"/>
      <w:pPr>
        <w:ind w:left="360" w:hanging="360"/>
      </w:pPr>
      <w:rPr>
        <w:rFonts w:hint="default"/>
      </w:rPr>
    </w:lvl>
    <w:lvl w:ilvl="1" w:tplc="98DEF0AA">
      <w:start w:val="1"/>
      <w:numFmt w:val="decimal"/>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C3940A7"/>
    <w:multiLevelType w:val="hybridMultilevel"/>
    <w:tmpl w:val="590A278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6" w15:restartNumberingAfterBreak="0">
    <w:nsid w:val="5E2034FF"/>
    <w:multiLevelType w:val="hybridMultilevel"/>
    <w:tmpl w:val="93FEDB70"/>
    <w:lvl w:ilvl="0" w:tplc="EDAA1A12">
      <w:start w:val="1"/>
      <w:numFmt w:val="lowerLetter"/>
      <w:lvlText w:val="%1."/>
      <w:lvlJc w:val="left"/>
      <w:pPr>
        <w:ind w:left="860" w:hanging="360"/>
      </w:pPr>
      <w:rPr>
        <w:rFonts w:hint="default"/>
      </w:rPr>
    </w:lvl>
    <w:lvl w:ilvl="1" w:tplc="0409001B">
      <w:start w:val="1"/>
      <w:numFmt w:val="lowerRoman"/>
      <w:lvlText w:val="%2."/>
      <w:lvlJc w:val="right"/>
      <w:pPr>
        <w:ind w:left="1610" w:hanging="390"/>
      </w:pPr>
      <w:rPr>
        <w:rFonts w:hint="default"/>
      </w:rPr>
    </w:lvl>
    <w:lvl w:ilvl="2" w:tplc="500A001B" w:tentative="1">
      <w:start w:val="1"/>
      <w:numFmt w:val="lowerRoman"/>
      <w:lvlText w:val="%3."/>
      <w:lvlJc w:val="right"/>
      <w:pPr>
        <w:ind w:left="2300" w:hanging="180"/>
      </w:pPr>
    </w:lvl>
    <w:lvl w:ilvl="3" w:tplc="500A000F" w:tentative="1">
      <w:start w:val="1"/>
      <w:numFmt w:val="decimal"/>
      <w:lvlText w:val="%4."/>
      <w:lvlJc w:val="left"/>
      <w:pPr>
        <w:ind w:left="3020" w:hanging="360"/>
      </w:pPr>
    </w:lvl>
    <w:lvl w:ilvl="4" w:tplc="500A0019" w:tentative="1">
      <w:start w:val="1"/>
      <w:numFmt w:val="lowerLetter"/>
      <w:lvlText w:val="%5."/>
      <w:lvlJc w:val="left"/>
      <w:pPr>
        <w:ind w:left="3740" w:hanging="360"/>
      </w:pPr>
    </w:lvl>
    <w:lvl w:ilvl="5" w:tplc="500A001B" w:tentative="1">
      <w:start w:val="1"/>
      <w:numFmt w:val="lowerRoman"/>
      <w:lvlText w:val="%6."/>
      <w:lvlJc w:val="right"/>
      <w:pPr>
        <w:ind w:left="4460" w:hanging="180"/>
      </w:pPr>
    </w:lvl>
    <w:lvl w:ilvl="6" w:tplc="500A000F" w:tentative="1">
      <w:start w:val="1"/>
      <w:numFmt w:val="decimal"/>
      <w:lvlText w:val="%7."/>
      <w:lvlJc w:val="left"/>
      <w:pPr>
        <w:ind w:left="5180" w:hanging="360"/>
      </w:pPr>
    </w:lvl>
    <w:lvl w:ilvl="7" w:tplc="500A0019" w:tentative="1">
      <w:start w:val="1"/>
      <w:numFmt w:val="lowerLetter"/>
      <w:lvlText w:val="%8."/>
      <w:lvlJc w:val="left"/>
      <w:pPr>
        <w:ind w:left="5900" w:hanging="360"/>
      </w:pPr>
    </w:lvl>
    <w:lvl w:ilvl="8" w:tplc="500A001B" w:tentative="1">
      <w:start w:val="1"/>
      <w:numFmt w:val="lowerRoman"/>
      <w:lvlText w:val="%9."/>
      <w:lvlJc w:val="right"/>
      <w:pPr>
        <w:ind w:left="6620" w:hanging="180"/>
      </w:pPr>
    </w:lvl>
  </w:abstractNum>
  <w:abstractNum w:abstractNumId="57" w15:restartNumberingAfterBreak="0">
    <w:nsid w:val="5EA774FB"/>
    <w:multiLevelType w:val="hybridMultilevel"/>
    <w:tmpl w:val="A28417AA"/>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8" w15:restartNumberingAfterBreak="0">
    <w:nsid w:val="5F53471C"/>
    <w:multiLevelType w:val="hybridMultilevel"/>
    <w:tmpl w:val="A0BE4A1C"/>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9" w15:restartNumberingAfterBreak="0">
    <w:nsid w:val="5FDE1639"/>
    <w:multiLevelType w:val="hybridMultilevel"/>
    <w:tmpl w:val="7A3E09B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0" w15:restartNumberingAfterBreak="0">
    <w:nsid w:val="652B6C6A"/>
    <w:multiLevelType w:val="hybridMultilevel"/>
    <w:tmpl w:val="D0306B50"/>
    <w:lvl w:ilvl="0" w:tplc="0409001B">
      <w:start w:val="1"/>
      <w:numFmt w:val="lowerRoman"/>
      <w:lvlText w:val="%1."/>
      <w:lvlJc w:val="right"/>
      <w:pPr>
        <w:ind w:left="1907" w:hanging="360"/>
      </w:pPr>
    </w:lvl>
    <w:lvl w:ilvl="1" w:tplc="500A0019" w:tentative="1">
      <w:start w:val="1"/>
      <w:numFmt w:val="lowerLetter"/>
      <w:lvlText w:val="%2."/>
      <w:lvlJc w:val="left"/>
      <w:pPr>
        <w:ind w:left="2627" w:hanging="360"/>
      </w:pPr>
    </w:lvl>
    <w:lvl w:ilvl="2" w:tplc="500A001B" w:tentative="1">
      <w:start w:val="1"/>
      <w:numFmt w:val="lowerRoman"/>
      <w:lvlText w:val="%3."/>
      <w:lvlJc w:val="right"/>
      <w:pPr>
        <w:ind w:left="3347" w:hanging="180"/>
      </w:pPr>
    </w:lvl>
    <w:lvl w:ilvl="3" w:tplc="500A000F" w:tentative="1">
      <w:start w:val="1"/>
      <w:numFmt w:val="decimal"/>
      <w:lvlText w:val="%4."/>
      <w:lvlJc w:val="left"/>
      <w:pPr>
        <w:ind w:left="4067" w:hanging="360"/>
      </w:pPr>
    </w:lvl>
    <w:lvl w:ilvl="4" w:tplc="500A0019" w:tentative="1">
      <w:start w:val="1"/>
      <w:numFmt w:val="lowerLetter"/>
      <w:lvlText w:val="%5."/>
      <w:lvlJc w:val="left"/>
      <w:pPr>
        <w:ind w:left="4787" w:hanging="360"/>
      </w:pPr>
    </w:lvl>
    <w:lvl w:ilvl="5" w:tplc="500A001B" w:tentative="1">
      <w:start w:val="1"/>
      <w:numFmt w:val="lowerRoman"/>
      <w:lvlText w:val="%6."/>
      <w:lvlJc w:val="right"/>
      <w:pPr>
        <w:ind w:left="5507" w:hanging="180"/>
      </w:pPr>
    </w:lvl>
    <w:lvl w:ilvl="6" w:tplc="500A000F" w:tentative="1">
      <w:start w:val="1"/>
      <w:numFmt w:val="decimal"/>
      <w:lvlText w:val="%7."/>
      <w:lvlJc w:val="left"/>
      <w:pPr>
        <w:ind w:left="6227" w:hanging="360"/>
      </w:pPr>
    </w:lvl>
    <w:lvl w:ilvl="7" w:tplc="500A0019" w:tentative="1">
      <w:start w:val="1"/>
      <w:numFmt w:val="lowerLetter"/>
      <w:lvlText w:val="%8."/>
      <w:lvlJc w:val="left"/>
      <w:pPr>
        <w:ind w:left="6947" w:hanging="360"/>
      </w:pPr>
    </w:lvl>
    <w:lvl w:ilvl="8" w:tplc="500A001B" w:tentative="1">
      <w:start w:val="1"/>
      <w:numFmt w:val="lowerRoman"/>
      <w:lvlText w:val="%9."/>
      <w:lvlJc w:val="right"/>
      <w:pPr>
        <w:ind w:left="7667" w:hanging="180"/>
      </w:pPr>
    </w:lvl>
  </w:abstractNum>
  <w:abstractNum w:abstractNumId="61" w15:restartNumberingAfterBreak="0">
    <w:nsid w:val="6AD36620"/>
    <w:multiLevelType w:val="hybridMultilevel"/>
    <w:tmpl w:val="71D0BA2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2" w15:restartNumberingAfterBreak="0">
    <w:nsid w:val="6D5A6C56"/>
    <w:multiLevelType w:val="hybridMultilevel"/>
    <w:tmpl w:val="F59E7668"/>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3" w15:restartNumberingAfterBreak="0">
    <w:nsid w:val="6E592B7F"/>
    <w:multiLevelType w:val="hybridMultilevel"/>
    <w:tmpl w:val="93CA243E"/>
    <w:lvl w:ilvl="0" w:tplc="E99A6B9A">
      <w:start w:val="1"/>
      <w:numFmt w:val="lowerLetter"/>
      <w:lvlText w:val="%1."/>
      <w:lvlJc w:val="left"/>
      <w:pPr>
        <w:ind w:left="860" w:hanging="360"/>
      </w:pPr>
      <w:rPr>
        <w:rFonts w:hint="default"/>
        <w:b w:val="0"/>
      </w:rPr>
    </w:lvl>
    <w:lvl w:ilvl="1" w:tplc="82CAE646">
      <w:start w:val="1"/>
      <w:numFmt w:val="lowerLetter"/>
      <w:lvlText w:val="%2)"/>
      <w:lvlJc w:val="left"/>
      <w:pPr>
        <w:ind w:left="1610" w:hanging="390"/>
      </w:pPr>
      <w:rPr>
        <w:rFonts w:hint="default"/>
      </w:rPr>
    </w:lvl>
    <w:lvl w:ilvl="2" w:tplc="500A001B" w:tentative="1">
      <w:start w:val="1"/>
      <w:numFmt w:val="lowerRoman"/>
      <w:lvlText w:val="%3."/>
      <w:lvlJc w:val="right"/>
      <w:pPr>
        <w:ind w:left="2300" w:hanging="180"/>
      </w:pPr>
    </w:lvl>
    <w:lvl w:ilvl="3" w:tplc="500A000F" w:tentative="1">
      <w:start w:val="1"/>
      <w:numFmt w:val="decimal"/>
      <w:lvlText w:val="%4."/>
      <w:lvlJc w:val="left"/>
      <w:pPr>
        <w:ind w:left="3020" w:hanging="360"/>
      </w:pPr>
    </w:lvl>
    <w:lvl w:ilvl="4" w:tplc="500A0019" w:tentative="1">
      <w:start w:val="1"/>
      <w:numFmt w:val="lowerLetter"/>
      <w:lvlText w:val="%5."/>
      <w:lvlJc w:val="left"/>
      <w:pPr>
        <w:ind w:left="3740" w:hanging="360"/>
      </w:pPr>
    </w:lvl>
    <w:lvl w:ilvl="5" w:tplc="500A001B" w:tentative="1">
      <w:start w:val="1"/>
      <w:numFmt w:val="lowerRoman"/>
      <w:lvlText w:val="%6."/>
      <w:lvlJc w:val="right"/>
      <w:pPr>
        <w:ind w:left="4460" w:hanging="180"/>
      </w:pPr>
    </w:lvl>
    <w:lvl w:ilvl="6" w:tplc="500A000F" w:tentative="1">
      <w:start w:val="1"/>
      <w:numFmt w:val="decimal"/>
      <w:lvlText w:val="%7."/>
      <w:lvlJc w:val="left"/>
      <w:pPr>
        <w:ind w:left="5180" w:hanging="360"/>
      </w:pPr>
    </w:lvl>
    <w:lvl w:ilvl="7" w:tplc="500A0019" w:tentative="1">
      <w:start w:val="1"/>
      <w:numFmt w:val="lowerLetter"/>
      <w:lvlText w:val="%8."/>
      <w:lvlJc w:val="left"/>
      <w:pPr>
        <w:ind w:left="5900" w:hanging="360"/>
      </w:pPr>
    </w:lvl>
    <w:lvl w:ilvl="8" w:tplc="500A001B" w:tentative="1">
      <w:start w:val="1"/>
      <w:numFmt w:val="lowerRoman"/>
      <w:lvlText w:val="%9."/>
      <w:lvlJc w:val="right"/>
      <w:pPr>
        <w:ind w:left="6620" w:hanging="180"/>
      </w:pPr>
    </w:lvl>
  </w:abstractNum>
  <w:abstractNum w:abstractNumId="64" w15:restartNumberingAfterBreak="0">
    <w:nsid w:val="6F63785F"/>
    <w:multiLevelType w:val="hybridMultilevel"/>
    <w:tmpl w:val="391C52D8"/>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5" w15:restartNumberingAfterBreak="0">
    <w:nsid w:val="70704ABD"/>
    <w:multiLevelType w:val="hybridMultilevel"/>
    <w:tmpl w:val="DD409964"/>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6" w15:restartNumberingAfterBreak="0">
    <w:nsid w:val="70971C90"/>
    <w:multiLevelType w:val="hybridMultilevel"/>
    <w:tmpl w:val="E7DED996"/>
    <w:lvl w:ilvl="0" w:tplc="500A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w w:val="130"/>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7" w15:restartNumberingAfterBreak="0">
    <w:nsid w:val="72BA28FB"/>
    <w:multiLevelType w:val="hybridMultilevel"/>
    <w:tmpl w:val="507036DA"/>
    <w:lvl w:ilvl="0" w:tplc="64C8C6F6">
      <w:start w:val="9"/>
      <w:numFmt w:val="lowerLetter"/>
      <w:lvlText w:val="%1."/>
      <w:lvlJc w:val="left"/>
      <w:pPr>
        <w:ind w:left="1580" w:hanging="360"/>
      </w:pPr>
      <w:rPr>
        <w:rFonts w:hint="default"/>
      </w:rPr>
    </w:lvl>
    <w:lvl w:ilvl="1" w:tplc="500A0019" w:tentative="1">
      <w:start w:val="1"/>
      <w:numFmt w:val="lowerLetter"/>
      <w:lvlText w:val="%2."/>
      <w:lvlJc w:val="left"/>
      <w:pPr>
        <w:ind w:left="2300" w:hanging="360"/>
      </w:pPr>
    </w:lvl>
    <w:lvl w:ilvl="2" w:tplc="500A001B" w:tentative="1">
      <w:start w:val="1"/>
      <w:numFmt w:val="lowerRoman"/>
      <w:lvlText w:val="%3."/>
      <w:lvlJc w:val="right"/>
      <w:pPr>
        <w:ind w:left="3020" w:hanging="180"/>
      </w:pPr>
    </w:lvl>
    <w:lvl w:ilvl="3" w:tplc="500A000F" w:tentative="1">
      <w:start w:val="1"/>
      <w:numFmt w:val="decimal"/>
      <w:lvlText w:val="%4."/>
      <w:lvlJc w:val="left"/>
      <w:pPr>
        <w:ind w:left="3740" w:hanging="360"/>
      </w:pPr>
    </w:lvl>
    <w:lvl w:ilvl="4" w:tplc="500A0019" w:tentative="1">
      <w:start w:val="1"/>
      <w:numFmt w:val="lowerLetter"/>
      <w:lvlText w:val="%5."/>
      <w:lvlJc w:val="left"/>
      <w:pPr>
        <w:ind w:left="4460" w:hanging="360"/>
      </w:pPr>
    </w:lvl>
    <w:lvl w:ilvl="5" w:tplc="500A001B" w:tentative="1">
      <w:start w:val="1"/>
      <w:numFmt w:val="lowerRoman"/>
      <w:lvlText w:val="%6."/>
      <w:lvlJc w:val="right"/>
      <w:pPr>
        <w:ind w:left="5180" w:hanging="180"/>
      </w:pPr>
    </w:lvl>
    <w:lvl w:ilvl="6" w:tplc="500A000F" w:tentative="1">
      <w:start w:val="1"/>
      <w:numFmt w:val="decimal"/>
      <w:lvlText w:val="%7."/>
      <w:lvlJc w:val="left"/>
      <w:pPr>
        <w:ind w:left="5900" w:hanging="360"/>
      </w:pPr>
    </w:lvl>
    <w:lvl w:ilvl="7" w:tplc="500A0019" w:tentative="1">
      <w:start w:val="1"/>
      <w:numFmt w:val="lowerLetter"/>
      <w:lvlText w:val="%8."/>
      <w:lvlJc w:val="left"/>
      <w:pPr>
        <w:ind w:left="6620" w:hanging="360"/>
      </w:pPr>
    </w:lvl>
    <w:lvl w:ilvl="8" w:tplc="500A001B" w:tentative="1">
      <w:start w:val="1"/>
      <w:numFmt w:val="lowerRoman"/>
      <w:lvlText w:val="%9."/>
      <w:lvlJc w:val="right"/>
      <w:pPr>
        <w:ind w:left="7340" w:hanging="180"/>
      </w:pPr>
    </w:lvl>
  </w:abstractNum>
  <w:abstractNum w:abstractNumId="68" w15:restartNumberingAfterBreak="0">
    <w:nsid w:val="73DF791C"/>
    <w:multiLevelType w:val="hybridMultilevel"/>
    <w:tmpl w:val="828A7B7A"/>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9" w15:restartNumberingAfterBreak="0">
    <w:nsid w:val="74EF397D"/>
    <w:multiLevelType w:val="hybridMultilevel"/>
    <w:tmpl w:val="D1CE7AAC"/>
    <w:lvl w:ilvl="0" w:tplc="0409001B">
      <w:start w:val="1"/>
      <w:numFmt w:val="lowerRoman"/>
      <w:lvlText w:val="%1."/>
      <w:lvlJc w:val="right"/>
      <w:pPr>
        <w:ind w:left="720" w:hanging="360"/>
      </w:pPr>
    </w:lvl>
    <w:lvl w:ilvl="1" w:tplc="7B1C56EA">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0" w15:restartNumberingAfterBreak="0">
    <w:nsid w:val="78E00EF6"/>
    <w:multiLevelType w:val="hybridMultilevel"/>
    <w:tmpl w:val="3E48A47E"/>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1" w15:restartNumberingAfterBreak="0">
    <w:nsid w:val="7AD62987"/>
    <w:multiLevelType w:val="hybridMultilevel"/>
    <w:tmpl w:val="BD34EC00"/>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2" w15:restartNumberingAfterBreak="0">
    <w:nsid w:val="7BD4591D"/>
    <w:multiLevelType w:val="hybridMultilevel"/>
    <w:tmpl w:val="0A1657F2"/>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3" w15:restartNumberingAfterBreak="0">
    <w:nsid w:val="7DA458B2"/>
    <w:multiLevelType w:val="hybridMultilevel"/>
    <w:tmpl w:val="DDEAD9A0"/>
    <w:lvl w:ilvl="0" w:tplc="0409001B">
      <w:start w:val="1"/>
      <w:numFmt w:val="lowerRoman"/>
      <w:lvlText w:val="%1."/>
      <w:lvlJc w:val="righ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4" w15:restartNumberingAfterBreak="0">
    <w:nsid w:val="7EC75E44"/>
    <w:multiLevelType w:val="hybridMultilevel"/>
    <w:tmpl w:val="20801820"/>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5" w15:restartNumberingAfterBreak="0">
    <w:nsid w:val="7F9306AA"/>
    <w:multiLevelType w:val="hybridMultilevel"/>
    <w:tmpl w:val="CF768BC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6" w15:restartNumberingAfterBreak="0">
    <w:nsid w:val="7FE20978"/>
    <w:multiLevelType w:val="hybridMultilevel"/>
    <w:tmpl w:val="3EAE09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7"/>
  </w:num>
  <w:num w:numId="4">
    <w:abstractNumId w:val="10"/>
  </w:num>
  <w:num w:numId="5">
    <w:abstractNumId w:val="5"/>
  </w:num>
  <w:num w:numId="6">
    <w:abstractNumId w:val="4"/>
  </w:num>
  <w:num w:numId="7">
    <w:abstractNumId w:val="76"/>
  </w:num>
  <w:num w:numId="8">
    <w:abstractNumId w:val="6"/>
    <w:lvlOverride w:ilvl="0">
      <w:startOverride w:val="1"/>
    </w:lvlOverride>
  </w:num>
  <w:num w:numId="9">
    <w:abstractNumId w:val="2"/>
  </w:num>
  <w:num w:numId="10">
    <w:abstractNumId w:val="8"/>
  </w:num>
  <w:num w:numId="11">
    <w:abstractNumId w:val="54"/>
  </w:num>
  <w:num w:numId="12">
    <w:abstractNumId w:val="1"/>
  </w:num>
  <w:num w:numId="13">
    <w:abstractNumId w:val="24"/>
  </w:num>
  <w:num w:numId="14">
    <w:abstractNumId w:val="27"/>
  </w:num>
  <w:num w:numId="15">
    <w:abstractNumId w:val="23"/>
  </w:num>
  <w:num w:numId="16">
    <w:abstractNumId w:val="39"/>
  </w:num>
  <w:num w:numId="17">
    <w:abstractNumId w:val="15"/>
  </w:num>
  <w:num w:numId="18">
    <w:abstractNumId w:val="25"/>
  </w:num>
  <w:num w:numId="19">
    <w:abstractNumId w:val="59"/>
  </w:num>
  <w:num w:numId="20">
    <w:abstractNumId w:val="30"/>
  </w:num>
  <w:num w:numId="21">
    <w:abstractNumId w:val="28"/>
  </w:num>
  <w:num w:numId="22">
    <w:abstractNumId w:val="48"/>
  </w:num>
  <w:num w:numId="23">
    <w:abstractNumId w:val="66"/>
  </w:num>
  <w:num w:numId="24">
    <w:abstractNumId w:val="11"/>
  </w:num>
  <w:num w:numId="25">
    <w:abstractNumId w:val="71"/>
  </w:num>
  <w:num w:numId="26">
    <w:abstractNumId w:val="41"/>
  </w:num>
  <w:num w:numId="27">
    <w:abstractNumId w:val="14"/>
  </w:num>
  <w:num w:numId="28">
    <w:abstractNumId w:val="43"/>
  </w:num>
  <w:num w:numId="29">
    <w:abstractNumId w:val="72"/>
  </w:num>
  <w:num w:numId="30">
    <w:abstractNumId w:val="47"/>
  </w:num>
  <w:num w:numId="31">
    <w:abstractNumId w:val="70"/>
  </w:num>
  <w:num w:numId="32">
    <w:abstractNumId w:val="63"/>
  </w:num>
  <w:num w:numId="33">
    <w:abstractNumId w:val="46"/>
  </w:num>
  <w:num w:numId="34">
    <w:abstractNumId w:val="69"/>
  </w:num>
  <w:num w:numId="35">
    <w:abstractNumId w:val="36"/>
  </w:num>
  <w:num w:numId="36">
    <w:abstractNumId w:val="75"/>
  </w:num>
  <w:num w:numId="37">
    <w:abstractNumId w:val="55"/>
  </w:num>
  <w:num w:numId="38">
    <w:abstractNumId w:val="56"/>
  </w:num>
  <w:num w:numId="39">
    <w:abstractNumId w:val="67"/>
  </w:num>
  <w:num w:numId="40">
    <w:abstractNumId w:val="37"/>
  </w:num>
  <w:num w:numId="41">
    <w:abstractNumId w:val="16"/>
  </w:num>
  <w:num w:numId="42">
    <w:abstractNumId w:val="32"/>
  </w:num>
  <w:num w:numId="43">
    <w:abstractNumId w:val="38"/>
  </w:num>
  <w:num w:numId="44">
    <w:abstractNumId w:val="21"/>
  </w:num>
  <w:num w:numId="45">
    <w:abstractNumId w:val="45"/>
  </w:num>
  <w:num w:numId="46">
    <w:abstractNumId w:val="33"/>
  </w:num>
  <w:num w:numId="47">
    <w:abstractNumId w:val="60"/>
  </w:num>
  <w:num w:numId="48">
    <w:abstractNumId w:val="65"/>
  </w:num>
  <w:num w:numId="49">
    <w:abstractNumId w:val="35"/>
  </w:num>
  <w:num w:numId="50">
    <w:abstractNumId w:val="22"/>
  </w:num>
  <w:num w:numId="51">
    <w:abstractNumId w:val="13"/>
  </w:num>
  <w:num w:numId="52">
    <w:abstractNumId w:val="20"/>
  </w:num>
  <w:num w:numId="53">
    <w:abstractNumId w:val="42"/>
  </w:num>
  <w:num w:numId="54">
    <w:abstractNumId w:val="73"/>
  </w:num>
  <w:num w:numId="55">
    <w:abstractNumId w:val="58"/>
  </w:num>
  <w:num w:numId="56">
    <w:abstractNumId w:val="17"/>
  </w:num>
  <w:num w:numId="57">
    <w:abstractNumId w:val="64"/>
  </w:num>
  <w:num w:numId="58">
    <w:abstractNumId w:val="29"/>
  </w:num>
  <w:num w:numId="59">
    <w:abstractNumId w:val="18"/>
  </w:num>
  <w:num w:numId="60">
    <w:abstractNumId w:val="26"/>
  </w:num>
  <w:num w:numId="61">
    <w:abstractNumId w:val="44"/>
  </w:num>
  <w:num w:numId="62">
    <w:abstractNumId w:val="68"/>
  </w:num>
  <w:num w:numId="63">
    <w:abstractNumId w:val="57"/>
  </w:num>
  <w:num w:numId="64">
    <w:abstractNumId w:val="40"/>
  </w:num>
  <w:num w:numId="65">
    <w:abstractNumId w:val="19"/>
  </w:num>
  <w:num w:numId="66">
    <w:abstractNumId w:val="34"/>
  </w:num>
  <w:num w:numId="67">
    <w:abstractNumId w:val="50"/>
  </w:num>
  <w:num w:numId="68">
    <w:abstractNumId w:val="31"/>
  </w:num>
  <w:num w:numId="69">
    <w:abstractNumId w:val="74"/>
  </w:num>
  <w:num w:numId="70">
    <w:abstractNumId w:val="51"/>
  </w:num>
  <w:num w:numId="71">
    <w:abstractNumId w:val="61"/>
  </w:num>
  <w:num w:numId="72">
    <w:abstractNumId w:val="12"/>
  </w:num>
  <w:num w:numId="73">
    <w:abstractNumId w:val="62"/>
  </w:num>
  <w:num w:numId="74">
    <w:abstractNumId w:val="53"/>
  </w:num>
  <w:num w:numId="75">
    <w:abstractNumId w:val="49"/>
  </w:num>
  <w:num w:numId="76">
    <w:abstractNumId w:val="52"/>
  </w:num>
  <w:num w:numId="77">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08"/>
  <w:hyphenationZone w:val="425"/>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E2"/>
    <w:rsid w:val="000048E5"/>
    <w:rsid w:val="00016142"/>
    <w:rsid w:val="00017BBB"/>
    <w:rsid w:val="00041024"/>
    <w:rsid w:val="00045F49"/>
    <w:rsid w:val="00060E50"/>
    <w:rsid w:val="000B0A43"/>
    <w:rsid w:val="000C158E"/>
    <w:rsid w:val="000C31A5"/>
    <w:rsid w:val="000D2066"/>
    <w:rsid w:val="000D618D"/>
    <w:rsid w:val="00117958"/>
    <w:rsid w:val="00121384"/>
    <w:rsid w:val="00122133"/>
    <w:rsid w:val="00124E89"/>
    <w:rsid w:val="001269A8"/>
    <w:rsid w:val="0012799E"/>
    <w:rsid w:val="0013126D"/>
    <w:rsid w:val="00137702"/>
    <w:rsid w:val="00154641"/>
    <w:rsid w:val="00172939"/>
    <w:rsid w:val="001750D2"/>
    <w:rsid w:val="00197972"/>
    <w:rsid w:val="001A6371"/>
    <w:rsid w:val="001C03A4"/>
    <w:rsid w:val="001C16A0"/>
    <w:rsid w:val="001D5269"/>
    <w:rsid w:val="001D651E"/>
    <w:rsid w:val="001E70F1"/>
    <w:rsid w:val="001F766C"/>
    <w:rsid w:val="00203500"/>
    <w:rsid w:val="00207FAC"/>
    <w:rsid w:val="0021675E"/>
    <w:rsid w:val="00227205"/>
    <w:rsid w:val="002613B4"/>
    <w:rsid w:val="00261A38"/>
    <w:rsid w:val="002630B4"/>
    <w:rsid w:val="0026548F"/>
    <w:rsid w:val="0026684A"/>
    <w:rsid w:val="00266E60"/>
    <w:rsid w:val="002A5BFD"/>
    <w:rsid w:val="002C6A65"/>
    <w:rsid w:val="002C70DB"/>
    <w:rsid w:val="002D59D6"/>
    <w:rsid w:val="002D7D19"/>
    <w:rsid w:val="002F0959"/>
    <w:rsid w:val="002F3B07"/>
    <w:rsid w:val="002F477E"/>
    <w:rsid w:val="00314F69"/>
    <w:rsid w:val="0033111B"/>
    <w:rsid w:val="00360250"/>
    <w:rsid w:val="00366925"/>
    <w:rsid w:val="003726E3"/>
    <w:rsid w:val="003751D2"/>
    <w:rsid w:val="00381999"/>
    <w:rsid w:val="003A52C0"/>
    <w:rsid w:val="003B4B8D"/>
    <w:rsid w:val="003B5CE8"/>
    <w:rsid w:val="003C6853"/>
    <w:rsid w:val="003D0A11"/>
    <w:rsid w:val="003E73A1"/>
    <w:rsid w:val="004112B8"/>
    <w:rsid w:val="00431882"/>
    <w:rsid w:val="00437C40"/>
    <w:rsid w:val="00445B01"/>
    <w:rsid w:val="00471961"/>
    <w:rsid w:val="00480984"/>
    <w:rsid w:val="00494A9A"/>
    <w:rsid w:val="004A269F"/>
    <w:rsid w:val="004A2B54"/>
    <w:rsid w:val="004C276D"/>
    <w:rsid w:val="00501E33"/>
    <w:rsid w:val="005037AE"/>
    <w:rsid w:val="00504C42"/>
    <w:rsid w:val="00505115"/>
    <w:rsid w:val="0051380C"/>
    <w:rsid w:val="00522834"/>
    <w:rsid w:val="00544808"/>
    <w:rsid w:val="00560E5F"/>
    <w:rsid w:val="005639FF"/>
    <w:rsid w:val="00580FF6"/>
    <w:rsid w:val="00595AFC"/>
    <w:rsid w:val="005A5981"/>
    <w:rsid w:val="005B4E57"/>
    <w:rsid w:val="005C35FD"/>
    <w:rsid w:val="005D6F3B"/>
    <w:rsid w:val="005E6DA9"/>
    <w:rsid w:val="006050C4"/>
    <w:rsid w:val="006119FB"/>
    <w:rsid w:val="0063199E"/>
    <w:rsid w:val="00633345"/>
    <w:rsid w:val="00654715"/>
    <w:rsid w:val="006549F2"/>
    <w:rsid w:val="006569B8"/>
    <w:rsid w:val="00674738"/>
    <w:rsid w:val="00680144"/>
    <w:rsid w:val="00685142"/>
    <w:rsid w:val="006A0294"/>
    <w:rsid w:val="006A566E"/>
    <w:rsid w:val="006A655A"/>
    <w:rsid w:val="006B69DB"/>
    <w:rsid w:val="006C0C34"/>
    <w:rsid w:val="006C66D2"/>
    <w:rsid w:val="006C79F3"/>
    <w:rsid w:val="006E40E0"/>
    <w:rsid w:val="006E4307"/>
    <w:rsid w:val="006E5698"/>
    <w:rsid w:val="006E6259"/>
    <w:rsid w:val="006E6B3C"/>
    <w:rsid w:val="006F2CBE"/>
    <w:rsid w:val="006F7FE9"/>
    <w:rsid w:val="007035C4"/>
    <w:rsid w:val="00720473"/>
    <w:rsid w:val="00724D8C"/>
    <w:rsid w:val="0073351F"/>
    <w:rsid w:val="00755243"/>
    <w:rsid w:val="00770C80"/>
    <w:rsid w:val="00786433"/>
    <w:rsid w:val="00786870"/>
    <w:rsid w:val="007A26FA"/>
    <w:rsid w:val="007A4F46"/>
    <w:rsid w:val="007A6CF3"/>
    <w:rsid w:val="007B09E4"/>
    <w:rsid w:val="007B3DDA"/>
    <w:rsid w:val="007C51A9"/>
    <w:rsid w:val="007C6E12"/>
    <w:rsid w:val="007D4BA4"/>
    <w:rsid w:val="007D56C6"/>
    <w:rsid w:val="007E30EF"/>
    <w:rsid w:val="007F2A83"/>
    <w:rsid w:val="007F6CA5"/>
    <w:rsid w:val="00833D6A"/>
    <w:rsid w:val="00841BC8"/>
    <w:rsid w:val="00842D58"/>
    <w:rsid w:val="008454B1"/>
    <w:rsid w:val="00847C42"/>
    <w:rsid w:val="00850881"/>
    <w:rsid w:val="0087012D"/>
    <w:rsid w:val="00877516"/>
    <w:rsid w:val="00882282"/>
    <w:rsid w:val="008A74D3"/>
    <w:rsid w:val="008B1163"/>
    <w:rsid w:val="008C3796"/>
    <w:rsid w:val="008D6237"/>
    <w:rsid w:val="008D67E9"/>
    <w:rsid w:val="008D7335"/>
    <w:rsid w:val="008E17D7"/>
    <w:rsid w:val="008E72F9"/>
    <w:rsid w:val="008F10F1"/>
    <w:rsid w:val="008F3C1C"/>
    <w:rsid w:val="008F4486"/>
    <w:rsid w:val="00933C2B"/>
    <w:rsid w:val="009502C6"/>
    <w:rsid w:val="00954041"/>
    <w:rsid w:val="009601AC"/>
    <w:rsid w:val="00964449"/>
    <w:rsid w:val="009670D7"/>
    <w:rsid w:val="009738F9"/>
    <w:rsid w:val="009739C1"/>
    <w:rsid w:val="00974163"/>
    <w:rsid w:val="009A4271"/>
    <w:rsid w:val="009B2056"/>
    <w:rsid w:val="009B36E3"/>
    <w:rsid w:val="009B6485"/>
    <w:rsid w:val="009C0962"/>
    <w:rsid w:val="009D1CD7"/>
    <w:rsid w:val="00A160D1"/>
    <w:rsid w:val="00A5322A"/>
    <w:rsid w:val="00A624CA"/>
    <w:rsid w:val="00A817F9"/>
    <w:rsid w:val="00A94809"/>
    <w:rsid w:val="00AB774D"/>
    <w:rsid w:val="00AC08F5"/>
    <w:rsid w:val="00AC1F3E"/>
    <w:rsid w:val="00AC753E"/>
    <w:rsid w:val="00AD6609"/>
    <w:rsid w:val="00AE2B8A"/>
    <w:rsid w:val="00B2148A"/>
    <w:rsid w:val="00B22DA0"/>
    <w:rsid w:val="00B341E8"/>
    <w:rsid w:val="00B4452E"/>
    <w:rsid w:val="00B45CBF"/>
    <w:rsid w:val="00B472CB"/>
    <w:rsid w:val="00B53454"/>
    <w:rsid w:val="00B6050B"/>
    <w:rsid w:val="00B76C93"/>
    <w:rsid w:val="00BA22A2"/>
    <w:rsid w:val="00BC0181"/>
    <w:rsid w:val="00BC3669"/>
    <w:rsid w:val="00BC57F8"/>
    <w:rsid w:val="00BC6DD7"/>
    <w:rsid w:val="00BD63A5"/>
    <w:rsid w:val="00BE05DB"/>
    <w:rsid w:val="00BE40C6"/>
    <w:rsid w:val="00BE4877"/>
    <w:rsid w:val="00BF5E45"/>
    <w:rsid w:val="00C032DA"/>
    <w:rsid w:val="00C319EF"/>
    <w:rsid w:val="00C33998"/>
    <w:rsid w:val="00C33F18"/>
    <w:rsid w:val="00C35405"/>
    <w:rsid w:val="00C4043A"/>
    <w:rsid w:val="00C57013"/>
    <w:rsid w:val="00C66BC6"/>
    <w:rsid w:val="00C8060B"/>
    <w:rsid w:val="00C84B8E"/>
    <w:rsid w:val="00C96139"/>
    <w:rsid w:val="00C96DF4"/>
    <w:rsid w:val="00C97C55"/>
    <w:rsid w:val="00CA7863"/>
    <w:rsid w:val="00CC5ED2"/>
    <w:rsid w:val="00CE75E5"/>
    <w:rsid w:val="00D029F2"/>
    <w:rsid w:val="00D246D9"/>
    <w:rsid w:val="00D2482F"/>
    <w:rsid w:val="00D36449"/>
    <w:rsid w:val="00D610FE"/>
    <w:rsid w:val="00D61AF3"/>
    <w:rsid w:val="00D67943"/>
    <w:rsid w:val="00D74E9D"/>
    <w:rsid w:val="00D868DE"/>
    <w:rsid w:val="00D97060"/>
    <w:rsid w:val="00DA2077"/>
    <w:rsid w:val="00DB08B5"/>
    <w:rsid w:val="00DB4461"/>
    <w:rsid w:val="00DB5253"/>
    <w:rsid w:val="00DC31C6"/>
    <w:rsid w:val="00DC4A80"/>
    <w:rsid w:val="00DC5833"/>
    <w:rsid w:val="00DC707E"/>
    <w:rsid w:val="00DD05A3"/>
    <w:rsid w:val="00DD7561"/>
    <w:rsid w:val="00DE10CB"/>
    <w:rsid w:val="00DE6A75"/>
    <w:rsid w:val="00E002E8"/>
    <w:rsid w:val="00E05CE2"/>
    <w:rsid w:val="00E23226"/>
    <w:rsid w:val="00E24DAE"/>
    <w:rsid w:val="00E27A7C"/>
    <w:rsid w:val="00E4748D"/>
    <w:rsid w:val="00E62659"/>
    <w:rsid w:val="00E630CA"/>
    <w:rsid w:val="00E762DC"/>
    <w:rsid w:val="00E84495"/>
    <w:rsid w:val="00E86F04"/>
    <w:rsid w:val="00EA3246"/>
    <w:rsid w:val="00EA4500"/>
    <w:rsid w:val="00EB3E10"/>
    <w:rsid w:val="00EB50C9"/>
    <w:rsid w:val="00EB5169"/>
    <w:rsid w:val="00EC205A"/>
    <w:rsid w:val="00EC2062"/>
    <w:rsid w:val="00EC65D2"/>
    <w:rsid w:val="00EE60EA"/>
    <w:rsid w:val="00F05943"/>
    <w:rsid w:val="00F169F1"/>
    <w:rsid w:val="00F23627"/>
    <w:rsid w:val="00F24D2E"/>
    <w:rsid w:val="00F364B6"/>
    <w:rsid w:val="00F36BBC"/>
    <w:rsid w:val="00F569E5"/>
    <w:rsid w:val="00F6648B"/>
    <w:rsid w:val="00F6656D"/>
    <w:rsid w:val="00F700EA"/>
    <w:rsid w:val="00F852B9"/>
    <w:rsid w:val="00F946F9"/>
    <w:rsid w:val="00FA7824"/>
    <w:rsid w:val="00FB0809"/>
    <w:rsid w:val="00FB4D7A"/>
    <w:rsid w:val="00FB6B04"/>
    <w:rsid w:val="00FC01A2"/>
    <w:rsid w:val="00FD2BCD"/>
    <w:rsid w:val="00FD7C2F"/>
    <w:rsid w:val="00FE3054"/>
    <w:rsid w:val="00FF3B9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8E118-6B19-4E94-BBE1-D14389C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3B4"/>
    <w:pPr>
      <w:jc w:val="both"/>
    </w:pPr>
    <w:rPr>
      <w:rFonts w:ascii="Cambria" w:hAnsi="Cambria"/>
      <w:sz w:val="24"/>
    </w:rPr>
  </w:style>
  <w:style w:type="paragraph" w:styleId="Heading1">
    <w:name w:val="heading 1"/>
    <w:aliases w:val="Heading 2 fin"/>
    <w:basedOn w:val="Normal"/>
    <w:next w:val="Normal"/>
    <w:link w:val="Heading1Char"/>
    <w:uiPriority w:val="9"/>
    <w:qFormat/>
    <w:rsid w:val="002613B4"/>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61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41024"/>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41024"/>
    <w:pPr>
      <w:keepNext/>
      <w:keepLines/>
      <w:spacing w:before="40" w:after="0"/>
      <w:jc w:val="left"/>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041024"/>
    <w:pPr>
      <w:keepNext/>
      <w:keepLines/>
      <w:spacing w:before="40" w:after="0"/>
      <w:jc w:val="left"/>
      <w:outlineLvl w:val="4"/>
    </w:pPr>
    <w:rPr>
      <w:rFonts w:asciiTheme="majorHAnsi" w:eastAsiaTheme="majorEastAsia" w:hAnsiTheme="majorHAnsi" w:cstheme="majorBidi"/>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fin Char"/>
    <w:basedOn w:val="DefaultParagraphFont"/>
    <w:link w:val="Heading1"/>
    <w:uiPriority w:val="9"/>
    <w:rsid w:val="002613B4"/>
    <w:rPr>
      <w:rFonts w:ascii="Cambria" w:eastAsiaTheme="majorEastAsia" w:hAnsi="Cambria" w:cstheme="majorBidi"/>
      <w:b/>
      <w:color w:val="000000" w:themeColor="text1"/>
      <w:sz w:val="24"/>
      <w:szCs w:val="32"/>
    </w:rPr>
  </w:style>
  <w:style w:type="character" w:customStyle="1" w:styleId="Heading2Char">
    <w:name w:val="Heading 2 Char"/>
    <w:basedOn w:val="DefaultParagraphFont"/>
    <w:link w:val="Heading2"/>
    <w:uiPriority w:val="9"/>
    <w:rsid w:val="002613B4"/>
    <w:rPr>
      <w:rFonts w:ascii="Cambria" w:eastAsiaTheme="majorEastAsia" w:hAnsi="Cambria" w:cstheme="majorBidi"/>
      <w:b/>
      <w:sz w:val="24"/>
      <w:szCs w:val="26"/>
    </w:rPr>
  </w:style>
  <w:style w:type="character" w:customStyle="1" w:styleId="Heading3Char">
    <w:name w:val="Heading 3 Char"/>
    <w:basedOn w:val="DefaultParagraphFont"/>
    <w:link w:val="Heading3"/>
    <w:uiPriority w:val="9"/>
    <w:rsid w:val="0004102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4102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41024"/>
    <w:rPr>
      <w:rFonts w:asciiTheme="majorHAnsi" w:eastAsiaTheme="majorEastAsia" w:hAnsiTheme="majorHAnsi" w:cstheme="majorBidi"/>
      <w:color w:val="2E74B5" w:themeColor="accent1" w:themeShade="BF"/>
    </w:rPr>
  </w:style>
  <w:style w:type="paragraph" w:customStyle="1" w:styleId="Default">
    <w:name w:val="Default"/>
    <w:rsid w:val="002613B4"/>
    <w:pPr>
      <w:widowControl w:val="0"/>
      <w:autoSpaceDE w:val="0"/>
      <w:autoSpaceDN w:val="0"/>
      <w:adjustRightInd w:val="0"/>
      <w:spacing w:after="0" w:line="240" w:lineRule="auto"/>
    </w:pPr>
    <w:rPr>
      <w:rFonts w:ascii="Cambria" w:eastAsiaTheme="minorEastAsia" w:hAnsi="Cambria" w:cs="Cambria"/>
      <w:color w:val="000000"/>
      <w:sz w:val="24"/>
      <w:szCs w:val="24"/>
      <w:lang w:eastAsia="es-PR"/>
    </w:rPr>
  </w:style>
  <w:style w:type="paragraph" w:styleId="TOCHeading">
    <w:name w:val="TOC Heading"/>
    <w:basedOn w:val="Heading1"/>
    <w:next w:val="Normal"/>
    <w:uiPriority w:val="39"/>
    <w:unhideWhenUsed/>
    <w:qFormat/>
    <w:rsid w:val="002613B4"/>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qFormat/>
    <w:rsid w:val="002613B4"/>
    <w:pPr>
      <w:spacing w:after="100"/>
    </w:pPr>
  </w:style>
  <w:style w:type="paragraph" w:styleId="TOC2">
    <w:name w:val="toc 2"/>
    <w:basedOn w:val="Normal"/>
    <w:next w:val="Normal"/>
    <w:autoRedefine/>
    <w:uiPriority w:val="39"/>
    <w:unhideWhenUsed/>
    <w:qFormat/>
    <w:rsid w:val="002613B4"/>
    <w:pPr>
      <w:spacing w:after="100"/>
      <w:ind w:left="240"/>
    </w:pPr>
  </w:style>
  <w:style w:type="character" w:styleId="Hyperlink">
    <w:name w:val="Hyperlink"/>
    <w:basedOn w:val="DefaultParagraphFont"/>
    <w:uiPriority w:val="99"/>
    <w:unhideWhenUsed/>
    <w:rsid w:val="002613B4"/>
    <w:rPr>
      <w:color w:val="0563C1" w:themeColor="hyperlink"/>
      <w:u w:val="single"/>
    </w:rPr>
  </w:style>
  <w:style w:type="character" w:styleId="CommentReference">
    <w:name w:val="annotation reference"/>
    <w:basedOn w:val="DefaultParagraphFont"/>
    <w:uiPriority w:val="99"/>
    <w:unhideWhenUsed/>
    <w:rsid w:val="00F6648B"/>
    <w:rPr>
      <w:sz w:val="16"/>
      <w:szCs w:val="16"/>
    </w:rPr>
  </w:style>
  <w:style w:type="paragraph" w:styleId="CommentText">
    <w:name w:val="annotation text"/>
    <w:basedOn w:val="Normal"/>
    <w:link w:val="CommentTextChar"/>
    <w:uiPriority w:val="99"/>
    <w:unhideWhenUsed/>
    <w:rsid w:val="00F6648B"/>
    <w:pPr>
      <w:spacing w:line="240" w:lineRule="auto"/>
    </w:pPr>
    <w:rPr>
      <w:sz w:val="20"/>
      <w:szCs w:val="20"/>
    </w:rPr>
  </w:style>
  <w:style w:type="character" w:customStyle="1" w:styleId="CommentTextChar">
    <w:name w:val="Comment Text Char"/>
    <w:basedOn w:val="DefaultParagraphFont"/>
    <w:link w:val="CommentText"/>
    <w:uiPriority w:val="99"/>
    <w:rsid w:val="00F6648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6648B"/>
    <w:rPr>
      <w:b/>
      <w:bCs/>
    </w:rPr>
  </w:style>
  <w:style w:type="character" w:customStyle="1" w:styleId="CommentSubjectChar">
    <w:name w:val="Comment Subject Char"/>
    <w:basedOn w:val="CommentTextChar"/>
    <w:link w:val="CommentSubject"/>
    <w:uiPriority w:val="99"/>
    <w:semiHidden/>
    <w:rsid w:val="00F6648B"/>
    <w:rPr>
      <w:rFonts w:ascii="Cambria" w:hAnsi="Cambria"/>
      <w:b/>
      <w:bCs/>
      <w:sz w:val="20"/>
      <w:szCs w:val="20"/>
    </w:rPr>
  </w:style>
  <w:style w:type="paragraph" w:styleId="BalloonText">
    <w:name w:val="Balloon Text"/>
    <w:basedOn w:val="Normal"/>
    <w:link w:val="BalloonTextChar"/>
    <w:uiPriority w:val="99"/>
    <w:semiHidden/>
    <w:unhideWhenUsed/>
    <w:rsid w:val="00F66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8B"/>
    <w:rPr>
      <w:rFonts w:ascii="Segoe UI" w:hAnsi="Segoe UI" w:cs="Segoe UI"/>
      <w:sz w:val="18"/>
      <w:szCs w:val="18"/>
    </w:rPr>
  </w:style>
  <w:style w:type="paragraph" w:styleId="ListParagraph">
    <w:name w:val="List Paragraph"/>
    <w:basedOn w:val="Normal"/>
    <w:uiPriority w:val="1"/>
    <w:qFormat/>
    <w:rsid w:val="00B53454"/>
    <w:pPr>
      <w:ind w:left="720"/>
      <w:contextualSpacing/>
    </w:pPr>
  </w:style>
  <w:style w:type="paragraph" w:styleId="Caption">
    <w:name w:val="caption"/>
    <w:basedOn w:val="Normal"/>
    <w:next w:val="Normal"/>
    <w:uiPriority w:val="99"/>
    <w:qFormat/>
    <w:rsid w:val="00137702"/>
    <w:pPr>
      <w:spacing w:after="0" w:line="240" w:lineRule="auto"/>
      <w:jc w:val="left"/>
    </w:pPr>
    <w:rPr>
      <w:rFonts w:ascii="Times New Roman" w:eastAsia="Calibri" w:hAnsi="Times New Roman" w:cs="Times New Roman"/>
      <w:b/>
      <w:bCs/>
      <w:sz w:val="20"/>
      <w:szCs w:val="20"/>
      <w:lang w:val="en-US"/>
    </w:rPr>
  </w:style>
  <w:style w:type="paragraph" w:styleId="BodyTextIndent">
    <w:name w:val="Body Text Indent"/>
    <w:basedOn w:val="Normal"/>
    <w:link w:val="BodyTextIndentChar"/>
    <w:rsid w:val="00041024"/>
    <w:pPr>
      <w:spacing w:after="120" w:line="240" w:lineRule="auto"/>
      <w:ind w:left="360"/>
    </w:pPr>
    <w:rPr>
      <w:rFonts w:ascii="Times New Roman" w:eastAsia="Times New Roman" w:hAnsi="Times New Roman" w:cs="Times New Roman"/>
      <w:szCs w:val="24"/>
      <w:lang w:val="en-US"/>
    </w:rPr>
  </w:style>
  <w:style w:type="character" w:customStyle="1" w:styleId="BodyTextIndentChar">
    <w:name w:val="Body Text Indent Char"/>
    <w:basedOn w:val="DefaultParagraphFont"/>
    <w:link w:val="BodyTextIndent"/>
    <w:rsid w:val="0004102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41024"/>
    <w:rPr>
      <w:b/>
      <w:bCs/>
    </w:rPr>
  </w:style>
  <w:style w:type="character" w:customStyle="1" w:styleId="apple-converted-space">
    <w:name w:val="apple-converted-space"/>
    <w:basedOn w:val="DefaultParagraphFont"/>
    <w:rsid w:val="00041024"/>
  </w:style>
  <w:style w:type="paragraph" w:styleId="BodyText">
    <w:name w:val="Body Text"/>
    <w:basedOn w:val="Normal"/>
    <w:link w:val="BodyTextChar"/>
    <w:uiPriority w:val="99"/>
    <w:unhideWhenUsed/>
    <w:qFormat/>
    <w:rsid w:val="00041024"/>
    <w:pPr>
      <w:spacing w:after="120"/>
      <w:jc w:val="left"/>
    </w:pPr>
    <w:rPr>
      <w:rFonts w:asciiTheme="minorHAnsi" w:hAnsiTheme="minorHAnsi"/>
      <w:sz w:val="22"/>
    </w:rPr>
  </w:style>
  <w:style w:type="character" w:customStyle="1" w:styleId="BodyTextChar">
    <w:name w:val="Body Text Char"/>
    <w:basedOn w:val="DefaultParagraphFont"/>
    <w:link w:val="BodyText"/>
    <w:uiPriority w:val="99"/>
    <w:rsid w:val="00041024"/>
  </w:style>
  <w:style w:type="paragraph" w:customStyle="1" w:styleId="bullets">
    <w:name w:val="bullets"/>
    <w:basedOn w:val="Normal"/>
    <w:qFormat/>
    <w:rsid w:val="00041024"/>
    <w:pPr>
      <w:spacing w:line="360" w:lineRule="auto"/>
    </w:pPr>
    <w:rPr>
      <w:rFonts w:ascii="Cambria Math" w:eastAsia="Times New Roman" w:hAnsi="Cambria Math" w:cs="Times New Roman"/>
      <w:color w:val="404040" w:themeColor="text1" w:themeTint="BF"/>
      <w:sz w:val="22"/>
      <w:szCs w:val="20"/>
      <w:lang w:val="en-US" w:bidi="en-US"/>
    </w:rPr>
  </w:style>
  <w:style w:type="paragraph" w:customStyle="1" w:styleId="OutlineL1">
    <w:name w:val="Outline_L1"/>
    <w:basedOn w:val="Normal"/>
    <w:next w:val="BodyText"/>
    <w:rsid w:val="00041024"/>
    <w:pPr>
      <w:tabs>
        <w:tab w:val="num" w:pos="720"/>
      </w:tabs>
      <w:spacing w:after="240" w:line="240" w:lineRule="auto"/>
      <w:outlineLvl w:val="0"/>
    </w:pPr>
    <w:rPr>
      <w:rFonts w:ascii="Times New Roman" w:eastAsia="Times New Roman" w:hAnsi="Times New Roman" w:cs="Times New Roman"/>
      <w:szCs w:val="20"/>
      <w:lang w:val="en-US"/>
    </w:rPr>
  </w:style>
  <w:style w:type="paragraph" w:customStyle="1" w:styleId="OutlineL2">
    <w:name w:val="Outline_L2"/>
    <w:basedOn w:val="OutlineL1"/>
    <w:next w:val="BodyText"/>
    <w:rsid w:val="00041024"/>
    <w:pPr>
      <w:numPr>
        <w:ilvl w:val="1"/>
      </w:numPr>
      <w:tabs>
        <w:tab w:val="num" w:pos="720"/>
      </w:tabs>
      <w:outlineLvl w:val="1"/>
    </w:pPr>
  </w:style>
  <w:style w:type="paragraph" w:customStyle="1" w:styleId="OutlineL3">
    <w:name w:val="Outline_L3"/>
    <w:basedOn w:val="OutlineL2"/>
    <w:next w:val="BodyText"/>
    <w:rsid w:val="00041024"/>
    <w:pPr>
      <w:numPr>
        <w:ilvl w:val="2"/>
      </w:numPr>
      <w:tabs>
        <w:tab w:val="num" w:pos="720"/>
      </w:tabs>
      <w:outlineLvl w:val="2"/>
    </w:pPr>
  </w:style>
  <w:style w:type="paragraph" w:customStyle="1" w:styleId="OutlineL5">
    <w:name w:val="Outline_L5"/>
    <w:basedOn w:val="Normal"/>
    <w:next w:val="BodyText"/>
    <w:rsid w:val="00041024"/>
    <w:pPr>
      <w:tabs>
        <w:tab w:val="num" w:pos="3600"/>
      </w:tabs>
      <w:spacing w:after="240" w:line="240" w:lineRule="auto"/>
      <w:ind w:left="3600" w:hanging="720"/>
      <w:outlineLvl w:val="4"/>
    </w:pPr>
    <w:rPr>
      <w:rFonts w:ascii="Times New Roman" w:eastAsia="Times New Roman" w:hAnsi="Times New Roman" w:cs="Times New Roman"/>
      <w:szCs w:val="20"/>
      <w:lang w:val="en-US"/>
    </w:rPr>
  </w:style>
  <w:style w:type="paragraph" w:customStyle="1" w:styleId="OutlineL6">
    <w:name w:val="Outline_L6"/>
    <w:basedOn w:val="OutlineL5"/>
    <w:next w:val="BodyText"/>
    <w:rsid w:val="00041024"/>
    <w:pPr>
      <w:numPr>
        <w:ilvl w:val="5"/>
      </w:numPr>
      <w:tabs>
        <w:tab w:val="num" w:pos="3600"/>
      </w:tabs>
      <w:ind w:left="3600" w:hanging="720"/>
      <w:outlineLvl w:val="5"/>
    </w:pPr>
  </w:style>
  <w:style w:type="paragraph" w:customStyle="1" w:styleId="OutlineL7">
    <w:name w:val="Outline_L7"/>
    <w:basedOn w:val="OutlineL6"/>
    <w:next w:val="BodyText"/>
    <w:rsid w:val="00041024"/>
    <w:pPr>
      <w:numPr>
        <w:ilvl w:val="6"/>
      </w:numPr>
      <w:tabs>
        <w:tab w:val="num" w:pos="3600"/>
      </w:tabs>
      <w:ind w:left="3600" w:hanging="720"/>
      <w:outlineLvl w:val="6"/>
    </w:pPr>
    <w:rPr>
      <w:rFonts w:ascii="Book Antiqua" w:hAnsi="Book Antiqua"/>
      <w:lang w:val="es-ES"/>
    </w:rPr>
  </w:style>
  <w:style w:type="paragraph" w:customStyle="1" w:styleId="OutlineL8">
    <w:name w:val="Outline_L8"/>
    <w:basedOn w:val="OutlineL7"/>
    <w:next w:val="BodyText"/>
    <w:rsid w:val="00041024"/>
    <w:pPr>
      <w:numPr>
        <w:ilvl w:val="7"/>
      </w:numPr>
      <w:tabs>
        <w:tab w:val="num" w:pos="3600"/>
      </w:tabs>
      <w:ind w:left="3600" w:hanging="720"/>
      <w:outlineLvl w:val="7"/>
    </w:pPr>
  </w:style>
  <w:style w:type="paragraph" w:customStyle="1" w:styleId="OutlineL9">
    <w:name w:val="Outline_L9"/>
    <w:basedOn w:val="OutlineL8"/>
    <w:next w:val="BodyText"/>
    <w:rsid w:val="00041024"/>
    <w:pPr>
      <w:numPr>
        <w:ilvl w:val="8"/>
      </w:numPr>
      <w:tabs>
        <w:tab w:val="num" w:pos="3600"/>
      </w:tabs>
      <w:ind w:left="3600" w:hanging="720"/>
      <w:outlineLvl w:val="8"/>
    </w:pPr>
  </w:style>
  <w:style w:type="character" w:customStyle="1" w:styleId="hps">
    <w:name w:val="hps"/>
    <w:rsid w:val="00041024"/>
  </w:style>
  <w:style w:type="paragraph" w:styleId="Title">
    <w:name w:val="Title"/>
    <w:basedOn w:val="Normal"/>
    <w:next w:val="Normal"/>
    <w:link w:val="TitleChar"/>
    <w:uiPriority w:val="10"/>
    <w:qFormat/>
    <w:rsid w:val="00041024"/>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24"/>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qFormat/>
    <w:rsid w:val="00041024"/>
    <w:pPr>
      <w:spacing w:after="100"/>
      <w:ind w:left="440"/>
      <w:jc w:val="left"/>
    </w:pPr>
    <w:rPr>
      <w:rFonts w:asciiTheme="minorHAnsi" w:hAnsiTheme="minorHAnsi"/>
      <w:sz w:val="22"/>
    </w:rPr>
  </w:style>
  <w:style w:type="paragraph" w:customStyle="1" w:styleId="heading40">
    <w:name w:val="heading #4"/>
    <w:basedOn w:val="Heading1"/>
    <w:qFormat/>
    <w:rsid w:val="00041024"/>
    <w:pPr>
      <w:widowControl w:val="0"/>
      <w:spacing w:before="120" w:line="360" w:lineRule="auto"/>
    </w:pPr>
    <w:rPr>
      <w:rFonts w:ascii="Calibri" w:eastAsia="Times New Roman" w:hAnsi="Calibri" w:cs="Times New Roman"/>
      <w:bCs/>
      <w:color w:val="auto"/>
      <w:sz w:val="28"/>
      <w:szCs w:val="20"/>
      <w:lang w:val="en-US" w:bidi="en-US"/>
    </w:rPr>
  </w:style>
  <w:style w:type="paragraph" w:customStyle="1" w:styleId="numeros">
    <w:name w:val="numeros"/>
    <w:basedOn w:val="Normal"/>
    <w:autoRedefine/>
    <w:qFormat/>
    <w:rsid w:val="00041024"/>
    <w:pPr>
      <w:numPr>
        <w:numId w:val="11"/>
      </w:numPr>
      <w:spacing w:before="240" w:line="360" w:lineRule="auto"/>
    </w:pPr>
    <w:rPr>
      <w:rFonts w:ascii="Cambria Math" w:eastAsia="Times New Roman" w:hAnsi="Cambria Math" w:cs="Times New Roman"/>
      <w:color w:val="404040" w:themeColor="text1" w:themeTint="BF"/>
      <w:sz w:val="22"/>
      <w:szCs w:val="20"/>
      <w:lang w:val="en-US" w:bidi="en-US"/>
    </w:rPr>
  </w:style>
  <w:style w:type="paragraph" w:styleId="FootnoteText">
    <w:name w:val="footnote text"/>
    <w:basedOn w:val="Normal"/>
    <w:link w:val="FootnoteTextChar"/>
    <w:uiPriority w:val="99"/>
    <w:semiHidden/>
    <w:unhideWhenUsed/>
    <w:rsid w:val="0004102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41024"/>
    <w:rPr>
      <w:rFonts w:ascii="Calibri" w:eastAsia="Calibri" w:hAnsi="Calibri" w:cs="Times New Roman"/>
      <w:sz w:val="20"/>
      <w:szCs w:val="20"/>
    </w:rPr>
  </w:style>
  <w:style w:type="paragraph" w:styleId="Revision">
    <w:name w:val="Revision"/>
    <w:hidden/>
    <w:uiPriority w:val="99"/>
    <w:semiHidden/>
    <w:rsid w:val="00974163"/>
    <w:pPr>
      <w:spacing w:after="0" w:line="240" w:lineRule="auto"/>
    </w:pPr>
    <w:rPr>
      <w:rFonts w:ascii="Cambria" w:hAnsi="Cambria"/>
      <w:sz w:val="24"/>
    </w:rPr>
  </w:style>
  <w:style w:type="table" w:styleId="TableGrid">
    <w:name w:val="Table Grid"/>
    <w:basedOn w:val="TableNormal"/>
    <w:uiPriority w:val="39"/>
    <w:rsid w:val="0050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99E"/>
    <w:pPr>
      <w:widowControl w:val="0"/>
      <w:tabs>
        <w:tab w:val="center" w:pos="4680"/>
        <w:tab w:val="right" w:pos="9360"/>
      </w:tabs>
      <w:spacing w:after="0" w:line="240" w:lineRule="auto"/>
      <w:jc w:val="left"/>
    </w:pPr>
    <w:rPr>
      <w:rFonts w:asciiTheme="minorHAnsi" w:hAnsiTheme="minorHAnsi"/>
      <w:sz w:val="22"/>
      <w:lang w:val="en-US"/>
    </w:rPr>
  </w:style>
  <w:style w:type="character" w:customStyle="1" w:styleId="HeaderChar">
    <w:name w:val="Header Char"/>
    <w:basedOn w:val="DefaultParagraphFont"/>
    <w:link w:val="Header"/>
    <w:uiPriority w:val="99"/>
    <w:rsid w:val="0063199E"/>
    <w:rPr>
      <w:lang w:val="en-US"/>
    </w:rPr>
  </w:style>
  <w:style w:type="paragraph" w:styleId="Footer">
    <w:name w:val="footer"/>
    <w:basedOn w:val="Normal"/>
    <w:link w:val="FooterChar"/>
    <w:uiPriority w:val="99"/>
    <w:unhideWhenUsed/>
    <w:rsid w:val="0063199E"/>
    <w:pPr>
      <w:widowControl w:val="0"/>
      <w:tabs>
        <w:tab w:val="center" w:pos="4680"/>
        <w:tab w:val="right" w:pos="9360"/>
      </w:tabs>
      <w:spacing w:after="0"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63199E"/>
    <w:rPr>
      <w:lang w:val="en-US"/>
    </w:rPr>
  </w:style>
  <w:style w:type="character" w:styleId="FollowedHyperlink">
    <w:name w:val="FollowedHyperlink"/>
    <w:basedOn w:val="DefaultParagraphFont"/>
    <w:uiPriority w:val="99"/>
    <w:semiHidden/>
    <w:unhideWhenUsed/>
    <w:rsid w:val="0063199E"/>
    <w:rPr>
      <w:color w:val="800080"/>
      <w:u w:val="single"/>
    </w:rPr>
  </w:style>
  <w:style w:type="paragraph" w:customStyle="1" w:styleId="font5">
    <w:name w:val="font5"/>
    <w:basedOn w:val="Normal"/>
    <w:rsid w:val="0063199E"/>
    <w:pP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font6">
    <w:name w:val="font6"/>
    <w:basedOn w:val="Normal"/>
    <w:rsid w:val="0063199E"/>
    <w:pP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font7">
    <w:name w:val="font7"/>
    <w:basedOn w:val="Normal"/>
    <w:rsid w:val="0063199E"/>
    <w:pPr>
      <w:spacing w:before="100" w:beforeAutospacing="1" w:after="100" w:afterAutospacing="1" w:line="240" w:lineRule="auto"/>
      <w:jc w:val="left"/>
    </w:pPr>
    <w:rPr>
      <w:rFonts w:ascii="Calibri" w:eastAsia="Times New Roman" w:hAnsi="Calibri" w:cs="Times New Roman"/>
      <w:b/>
      <w:bCs/>
      <w:sz w:val="14"/>
      <w:szCs w:val="14"/>
      <w:lang w:eastAsia="es-PR"/>
    </w:rPr>
  </w:style>
  <w:style w:type="paragraph" w:customStyle="1" w:styleId="font8">
    <w:name w:val="font8"/>
    <w:basedOn w:val="Normal"/>
    <w:rsid w:val="0063199E"/>
    <w:pPr>
      <w:spacing w:before="100" w:beforeAutospacing="1" w:after="100" w:afterAutospacing="1" w:line="240" w:lineRule="auto"/>
      <w:jc w:val="left"/>
    </w:pPr>
    <w:rPr>
      <w:rFonts w:ascii="Calibri" w:eastAsia="Times New Roman" w:hAnsi="Calibri" w:cs="Times New Roman"/>
      <w:b/>
      <w:bCs/>
      <w:sz w:val="20"/>
      <w:szCs w:val="20"/>
      <w:lang w:eastAsia="es-PR"/>
    </w:rPr>
  </w:style>
  <w:style w:type="paragraph" w:customStyle="1" w:styleId="font9">
    <w:name w:val="font9"/>
    <w:basedOn w:val="Normal"/>
    <w:rsid w:val="0063199E"/>
    <w:pPr>
      <w:spacing w:before="100" w:beforeAutospacing="1" w:after="100" w:afterAutospacing="1" w:line="240" w:lineRule="auto"/>
      <w:jc w:val="left"/>
    </w:pPr>
    <w:rPr>
      <w:rFonts w:ascii="Calibri" w:eastAsia="Times New Roman" w:hAnsi="Calibri" w:cs="Times New Roman"/>
      <w:b/>
      <w:bCs/>
      <w:i/>
      <w:iCs/>
      <w:sz w:val="21"/>
      <w:szCs w:val="21"/>
      <w:lang w:eastAsia="es-PR"/>
    </w:rPr>
  </w:style>
  <w:style w:type="paragraph" w:customStyle="1" w:styleId="font10">
    <w:name w:val="font10"/>
    <w:basedOn w:val="Normal"/>
    <w:rsid w:val="0063199E"/>
    <w:pPr>
      <w:spacing w:before="100" w:beforeAutospacing="1" w:after="100" w:afterAutospacing="1" w:line="240" w:lineRule="auto"/>
      <w:jc w:val="left"/>
    </w:pPr>
    <w:rPr>
      <w:rFonts w:ascii="Calibri" w:eastAsia="Times New Roman" w:hAnsi="Calibri" w:cs="Times New Roman"/>
      <w:b/>
      <w:bCs/>
      <w:i/>
      <w:iCs/>
      <w:sz w:val="20"/>
      <w:szCs w:val="20"/>
      <w:lang w:eastAsia="es-PR"/>
    </w:rPr>
  </w:style>
  <w:style w:type="paragraph" w:customStyle="1" w:styleId="xl65">
    <w:name w:val="xl65"/>
    <w:basedOn w:val="Normal"/>
    <w:rsid w:val="0063199E"/>
    <w:pPr>
      <w:pBdr>
        <w:top w:val="single" w:sz="4" w:space="0" w:color="000000"/>
        <w:left w:val="single" w:sz="8" w:space="0" w:color="auto"/>
        <w:bottom w:val="single" w:sz="4" w:space="0" w:color="000000"/>
        <w:right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6">
    <w:name w:val="xl66"/>
    <w:basedOn w:val="Normal"/>
    <w:rsid w:val="006319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7">
    <w:name w:val="xl67"/>
    <w:basedOn w:val="Normal"/>
    <w:rsid w:val="0063199E"/>
    <w:pPr>
      <w:pBdr>
        <w:top w:val="single" w:sz="4" w:space="0" w:color="000000"/>
        <w:left w:val="single" w:sz="8" w:space="0" w:color="auto"/>
        <w:bottom w:val="single" w:sz="4" w:space="0" w:color="000000"/>
        <w:right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8">
    <w:name w:val="xl68"/>
    <w:basedOn w:val="Normal"/>
    <w:rsid w:val="0063199E"/>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9">
    <w:name w:val="xl69"/>
    <w:basedOn w:val="Normal"/>
    <w:rsid w:val="006319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70">
    <w:name w:val="xl70"/>
    <w:basedOn w:val="Normal"/>
    <w:rsid w:val="006319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1">
    <w:name w:val="xl71"/>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2">
    <w:name w:val="xl72"/>
    <w:basedOn w:val="Normal"/>
    <w:rsid w:val="0063199E"/>
    <w:pPr>
      <w:pBdr>
        <w:top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3">
    <w:name w:val="xl73"/>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4">
    <w:name w:val="xl74"/>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75">
    <w:name w:val="xl75"/>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76">
    <w:name w:val="xl76"/>
    <w:basedOn w:val="Normal"/>
    <w:rsid w:val="0063199E"/>
    <w:pPr>
      <w:pBdr>
        <w:top w:val="single" w:sz="4" w:space="0" w:color="000000"/>
        <w:left w:val="single" w:sz="4" w:space="0" w:color="000000"/>
        <w:bottom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7">
    <w:name w:val="xl77"/>
    <w:basedOn w:val="Normal"/>
    <w:rsid w:val="0063199E"/>
    <w:pPr>
      <w:pBdr>
        <w:top w:val="single" w:sz="4" w:space="0" w:color="000000"/>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8">
    <w:name w:val="xl78"/>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79">
    <w:name w:val="xl79"/>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0">
    <w:name w:val="xl80"/>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1">
    <w:name w:val="xl81"/>
    <w:basedOn w:val="Normal"/>
    <w:rsid w:val="0063199E"/>
    <w:pPr>
      <w:pBdr>
        <w:top w:val="single" w:sz="4" w:space="0" w:color="000000"/>
        <w:left w:val="single" w:sz="8" w:space="0" w:color="auto"/>
        <w:bottom w:val="single" w:sz="4" w:space="0" w:color="000000"/>
      </w:pBdr>
      <w:shd w:val="clear" w:color="000000" w:fill="92CDDC"/>
      <w:spacing w:before="100" w:beforeAutospacing="1" w:after="100" w:afterAutospacing="1" w:line="240" w:lineRule="auto"/>
      <w:jc w:val="center"/>
    </w:pPr>
    <w:rPr>
      <w:rFonts w:ascii="Times New Roman" w:eastAsia="Times New Roman" w:hAnsi="Times New Roman" w:cs="Times New Roman"/>
      <w:sz w:val="21"/>
      <w:szCs w:val="21"/>
      <w:lang w:eastAsia="es-PR"/>
    </w:rPr>
  </w:style>
  <w:style w:type="paragraph" w:customStyle="1" w:styleId="xl82">
    <w:name w:val="xl82"/>
    <w:basedOn w:val="Normal"/>
    <w:rsid w:val="0063199E"/>
    <w:pPr>
      <w:pBdr>
        <w:top w:val="single" w:sz="4" w:space="0" w:color="000000"/>
        <w:bottom w:val="single" w:sz="4" w:space="0" w:color="000000"/>
      </w:pBdr>
      <w:shd w:val="clear" w:color="000000" w:fill="92CDDC"/>
      <w:spacing w:before="100" w:beforeAutospacing="1" w:after="100" w:afterAutospacing="1" w:line="240" w:lineRule="auto"/>
      <w:jc w:val="center"/>
    </w:pPr>
    <w:rPr>
      <w:rFonts w:ascii="Times New Roman" w:eastAsia="Times New Roman" w:hAnsi="Times New Roman" w:cs="Times New Roman"/>
      <w:sz w:val="21"/>
      <w:szCs w:val="21"/>
      <w:lang w:eastAsia="es-PR"/>
    </w:rPr>
  </w:style>
  <w:style w:type="paragraph" w:customStyle="1" w:styleId="xl83">
    <w:name w:val="xl83"/>
    <w:basedOn w:val="Normal"/>
    <w:rsid w:val="0063199E"/>
    <w:pPr>
      <w:pBdr>
        <w:top w:val="single" w:sz="4" w:space="0" w:color="000000"/>
        <w:bottom w:val="single" w:sz="4" w:space="0" w:color="000000"/>
        <w:right w:val="single" w:sz="8"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sz w:val="21"/>
      <w:szCs w:val="21"/>
      <w:lang w:eastAsia="es-PR"/>
    </w:rPr>
  </w:style>
  <w:style w:type="paragraph" w:customStyle="1" w:styleId="xl84">
    <w:name w:val="xl84"/>
    <w:basedOn w:val="Normal"/>
    <w:rsid w:val="006319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5">
    <w:name w:val="xl85"/>
    <w:basedOn w:val="Normal"/>
    <w:rsid w:val="006319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6">
    <w:name w:val="xl86"/>
    <w:basedOn w:val="Normal"/>
    <w:rsid w:val="006319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7">
    <w:name w:val="xl87"/>
    <w:basedOn w:val="Normal"/>
    <w:rsid w:val="0063199E"/>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8">
    <w:name w:val="xl88"/>
    <w:basedOn w:val="Normal"/>
    <w:rsid w:val="0063199E"/>
    <w:pPr>
      <w:pBdr>
        <w:top w:val="single" w:sz="4" w:space="0" w:color="000000"/>
        <w:left w:val="single" w:sz="8" w:space="0" w:color="auto"/>
        <w:bottom w:val="single" w:sz="4" w:space="0" w:color="000000"/>
      </w:pBdr>
      <w:spacing w:before="100" w:beforeAutospacing="1" w:after="100" w:afterAutospacing="1" w:line="240" w:lineRule="auto"/>
      <w:jc w:val="center"/>
    </w:pPr>
    <w:rPr>
      <w:rFonts w:ascii="Times New Roman" w:eastAsia="Times New Roman" w:hAnsi="Times New Roman" w:cs="Times New Roman"/>
      <w:szCs w:val="24"/>
      <w:lang w:eastAsia="es-PR"/>
    </w:rPr>
  </w:style>
  <w:style w:type="paragraph" w:customStyle="1" w:styleId="xl89">
    <w:name w:val="xl89"/>
    <w:basedOn w:val="Normal"/>
    <w:rsid w:val="0063199E"/>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Cs w:val="24"/>
      <w:lang w:eastAsia="es-PR"/>
    </w:rPr>
  </w:style>
  <w:style w:type="paragraph" w:customStyle="1" w:styleId="xl90">
    <w:name w:val="xl90"/>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es-PR"/>
    </w:rPr>
  </w:style>
  <w:style w:type="paragraph" w:customStyle="1" w:styleId="xl91">
    <w:name w:val="xl91"/>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92">
    <w:name w:val="xl92"/>
    <w:basedOn w:val="Normal"/>
    <w:rsid w:val="0063199E"/>
    <w:pPr>
      <w:pBdr>
        <w:top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3">
    <w:name w:val="xl93"/>
    <w:basedOn w:val="Normal"/>
    <w:rsid w:val="0063199E"/>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4">
    <w:name w:val="xl94"/>
    <w:basedOn w:val="Normal"/>
    <w:rsid w:val="0063199E"/>
    <w:pPr>
      <w:pBdr>
        <w:top w:val="single" w:sz="4" w:space="0" w:color="000000"/>
        <w:left w:val="single" w:sz="4" w:space="0" w:color="000000"/>
        <w:bottom w:val="single" w:sz="4" w:space="0" w:color="000000"/>
      </w:pBdr>
      <w:shd w:val="clear" w:color="000000" w:fill="F28986"/>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95">
    <w:name w:val="xl95"/>
    <w:basedOn w:val="Normal"/>
    <w:rsid w:val="0063199E"/>
    <w:pPr>
      <w:pBdr>
        <w:top w:val="single" w:sz="4" w:space="0" w:color="000000"/>
        <w:bottom w:val="single" w:sz="4" w:space="0" w:color="000000"/>
        <w:right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6">
    <w:name w:val="xl96"/>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97">
    <w:name w:val="xl97"/>
    <w:basedOn w:val="Normal"/>
    <w:rsid w:val="0063199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8">
    <w:name w:val="xl98"/>
    <w:basedOn w:val="Normal"/>
    <w:rsid w:val="0063199E"/>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9">
    <w:name w:val="xl99"/>
    <w:basedOn w:val="Normal"/>
    <w:rsid w:val="0063199E"/>
    <w:pPr>
      <w:pBdr>
        <w:top w:val="single" w:sz="4" w:space="0" w:color="000000"/>
        <w:bottom w:val="single" w:sz="4" w:space="0" w:color="000000"/>
        <w:right w:val="single" w:sz="8" w:space="0" w:color="auto"/>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0">
    <w:name w:val="xl100"/>
    <w:basedOn w:val="Normal"/>
    <w:rsid w:val="0063199E"/>
    <w:pPr>
      <w:pBdr>
        <w:left w:val="single" w:sz="8" w:space="0" w:color="auto"/>
        <w:bottom w:val="single" w:sz="4" w:space="0" w:color="000000"/>
      </w:pBdr>
      <w:shd w:val="clear" w:color="000000" w:fill="F28986"/>
      <w:spacing w:before="100" w:beforeAutospacing="1" w:after="100" w:afterAutospacing="1" w:line="240" w:lineRule="auto"/>
      <w:jc w:val="left"/>
    </w:pPr>
    <w:rPr>
      <w:rFonts w:ascii="Calibri" w:eastAsia="Times New Roman" w:hAnsi="Calibri" w:cs="Times New Roman"/>
      <w:b/>
      <w:bCs/>
      <w:i/>
      <w:iCs/>
      <w:sz w:val="14"/>
      <w:szCs w:val="14"/>
      <w:lang w:eastAsia="es-PR"/>
    </w:rPr>
  </w:style>
  <w:style w:type="paragraph" w:customStyle="1" w:styleId="xl101">
    <w:name w:val="xl101"/>
    <w:basedOn w:val="Normal"/>
    <w:rsid w:val="0063199E"/>
    <w:pPr>
      <w:pBdr>
        <w:bottom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2">
    <w:name w:val="xl102"/>
    <w:basedOn w:val="Normal"/>
    <w:rsid w:val="0063199E"/>
    <w:pPr>
      <w:pBdr>
        <w:bottom w:val="single" w:sz="4" w:space="0" w:color="000000"/>
        <w:right w:val="single" w:sz="8" w:space="0" w:color="auto"/>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3">
    <w:name w:val="xl103"/>
    <w:basedOn w:val="Normal"/>
    <w:rsid w:val="0063199E"/>
    <w:pPr>
      <w:pBdr>
        <w:top w:val="single" w:sz="4" w:space="0" w:color="000000"/>
        <w:left w:val="single" w:sz="4" w:space="0" w:color="000000"/>
        <w:bottom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4">
    <w:name w:val="xl104"/>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105">
    <w:name w:val="xl105"/>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6">
    <w:name w:val="xl106"/>
    <w:basedOn w:val="Normal"/>
    <w:rsid w:val="0063199E"/>
    <w:pPr>
      <w:pBdr>
        <w:top w:val="single" w:sz="4" w:space="0" w:color="000000"/>
        <w:left w:val="single" w:sz="4" w:space="0" w:color="000000"/>
        <w:bottom w:val="single" w:sz="8" w:space="0" w:color="auto"/>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7">
    <w:name w:val="xl107"/>
    <w:basedOn w:val="Normal"/>
    <w:rsid w:val="0063199E"/>
    <w:pPr>
      <w:pBdr>
        <w:top w:val="single" w:sz="4" w:space="0" w:color="000000"/>
        <w:bottom w:val="single" w:sz="8" w:space="0" w:color="auto"/>
        <w:right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8">
    <w:name w:val="xl108"/>
    <w:basedOn w:val="Normal"/>
    <w:rsid w:val="0063199E"/>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Cs w:val="24"/>
      <w:lang w:eastAsia="es-PR"/>
    </w:rPr>
  </w:style>
  <w:style w:type="paragraph" w:customStyle="1" w:styleId="xl109">
    <w:name w:val="xl109"/>
    <w:basedOn w:val="Normal"/>
    <w:rsid w:val="0063199E"/>
    <w:pPr>
      <w:pBdr>
        <w:top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Cs w:val="24"/>
      <w:lang w:eastAsia="es-PR"/>
    </w:rPr>
  </w:style>
  <w:style w:type="paragraph" w:customStyle="1" w:styleId="xl110">
    <w:name w:val="xl110"/>
    <w:basedOn w:val="Normal"/>
    <w:rsid w:val="0063199E"/>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Cs w:val="24"/>
      <w:lang w:eastAsia="es-PR"/>
    </w:rPr>
  </w:style>
  <w:style w:type="paragraph" w:styleId="NoSpacing">
    <w:name w:val="No Spacing"/>
    <w:uiPriority w:val="1"/>
    <w:qFormat/>
    <w:rsid w:val="0063199E"/>
    <w:pPr>
      <w:widowControl w:val="0"/>
      <w:spacing w:after="0" w:line="240" w:lineRule="auto"/>
    </w:pPr>
    <w:rPr>
      <w:lang w:val="en-US"/>
    </w:rPr>
  </w:style>
  <w:style w:type="paragraph" w:customStyle="1" w:styleId="xl63">
    <w:name w:val="xl63"/>
    <w:basedOn w:val="Normal"/>
    <w:rsid w:val="006549F2"/>
    <w:pPr>
      <w:pBdr>
        <w:top w:val="single" w:sz="4" w:space="0" w:color="000000"/>
        <w:left w:val="single" w:sz="8" w:space="0" w:color="auto"/>
        <w:bottom w:val="single" w:sz="4" w:space="0" w:color="000000"/>
        <w:right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4">
    <w:name w:val="xl64"/>
    <w:basedOn w:val="Normal"/>
    <w:rsid w:val="006549F2"/>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numbering" w:customStyle="1" w:styleId="NoList1">
    <w:name w:val="No List1"/>
    <w:next w:val="NoList"/>
    <w:uiPriority w:val="99"/>
    <w:semiHidden/>
    <w:unhideWhenUsed/>
    <w:rsid w:val="004A269F"/>
  </w:style>
  <w:style w:type="table" w:customStyle="1" w:styleId="TableGrid1">
    <w:name w:val="Table Grid1"/>
    <w:basedOn w:val="TableNormal"/>
    <w:next w:val="TableGrid"/>
    <w:uiPriority w:val="39"/>
    <w:rsid w:val="004A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1F766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F76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F766C"/>
    <w:pPr>
      <w:widowControl w:val="0"/>
      <w:autoSpaceDE w:val="0"/>
      <w:autoSpaceDN w:val="0"/>
      <w:spacing w:after="0" w:line="240" w:lineRule="auto"/>
      <w:jc w:val="left"/>
    </w:pPr>
    <w:rPr>
      <w:rFonts w:ascii="Calibri" w:eastAsia="Calibri" w:hAnsi="Calibri" w:cs="Calibri"/>
      <w:sz w:val="22"/>
      <w:lang w:val="en-US"/>
    </w:rPr>
  </w:style>
  <w:style w:type="table" w:styleId="GridTable1Light-Accent5">
    <w:name w:val="Grid Table 1 Light Accent 5"/>
    <w:basedOn w:val="TableNormal"/>
    <w:uiPriority w:val="46"/>
    <w:rsid w:val="001F766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ColorfulList-Accent11">
    <w:name w:val="Colorful List - Accent 11"/>
    <w:basedOn w:val="Normal"/>
    <w:next w:val="Normal"/>
    <w:uiPriority w:val="34"/>
    <w:qFormat/>
    <w:rsid w:val="001F766C"/>
    <w:pPr>
      <w:spacing w:after="0" w:line="240" w:lineRule="auto"/>
      <w:ind w:left="720"/>
      <w:jc w:val="left"/>
    </w:pPr>
    <w:rPr>
      <w:rFonts w:ascii="Times New Roman" w:eastAsia="Times New Roman" w:hAnsi="Times New Roman" w:cs="Times New Roman"/>
      <w:szCs w:val="24"/>
      <w:lang w:val="en-US"/>
    </w:rPr>
  </w:style>
  <w:style w:type="character" w:customStyle="1" w:styleId="font271">
    <w:name w:val="font271"/>
    <w:basedOn w:val="DefaultParagraphFont"/>
    <w:rsid w:val="001F766C"/>
    <w:rPr>
      <w:rFonts w:ascii="Calibri" w:hAnsi="Calibri" w:hint="default"/>
      <w:b w:val="0"/>
      <w:bCs w:val="0"/>
      <w:i/>
      <w:iCs/>
      <w:strike w:val="0"/>
      <w:dstrike w:val="0"/>
      <w:color w:val="000000"/>
      <w:sz w:val="16"/>
      <w:szCs w:val="16"/>
      <w:u w:val="none"/>
      <w:effect w:val="none"/>
    </w:rPr>
  </w:style>
  <w:style w:type="character" w:customStyle="1" w:styleId="font251">
    <w:name w:val="font251"/>
    <w:basedOn w:val="DefaultParagraphFont"/>
    <w:rsid w:val="001F766C"/>
    <w:rPr>
      <w:rFonts w:ascii="Calibri" w:hAnsi="Calibri" w:hint="default"/>
      <w:b w:val="0"/>
      <w:bCs w:val="0"/>
      <w:i w:val="0"/>
      <w:iCs w:val="0"/>
      <w:strike w:val="0"/>
      <w:dstrike w:val="0"/>
      <w:color w:val="000000"/>
      <w:sz w:val="16"/>
      <w:szCs w:val="16"/>
      <w:u w:val="none"/>
      <w:effect w:val="none"/>
    </w:rPr>
  </w:style>
  <w:style w:type="character" w:customStyle="1" w:styleId="font281">
    <w:name w:val="font281"/>
    <w:basedOn w:val="DefaultParagraphFont"/>
    <w:rsid w:val="001F766C"/>
    <w:rPr>
      <w:rFonts w:ascii="Calibri" w:hAnsi="Calibri" w:hint="default"/>
      <w:b/>
      <w:bCs/>
      <w:i w:val="0"/>
      <w:iCs w:val="0"/>
      <w:color w:val="000000"/>
      <w:sz w:val="16"/>
      <w:szCs w:val="16"/>
      <w:u w:val="single"/>
    </w:rPr>
  </w:style>
  <w:style w:type="character" w:customStyle="1" w:styleId="font311">
    <w:name w:val="font311"/>
    <w:basedOn w:val="DefaultParagraphFont"/>
    <w:rsid w:val="001F766C"/>
    <w:rPr>
      <w:rFonts w:ascii="Calibri" w:hAnsi="Calibri" w:hint="default"/>
      <w:b w:val="0"/>
      <w:bCs w:val="0"/>
      <w:i/>
      <w:iCs/>
      <w:strike w:val="0"/>
      <w:dstrike w:val="0"/>
      <w:color w:val="000000"/>
      <w:sz w:val="16"/>
      <w:szCs w:val="16"/>
      <w:u w:val="none"/>
      <w:effect w:val="none"/>
    </w:rPr>
  </w:style>
  <w:style w:type="character" w:customStyle="1" w:styleId="font291">
    <w:name w:val="font291"/>
    <w:basedOn w:val="DefaultParagraphFont"/>
    <w:rsid w:val="001F766C"/>
    <w:rPr>
      <w:rFonts w:ascii="Calibri" w:hAnsi="Calibri" w:hint="default"/>
      <w:b w:val="0"/>
      <w:bCs w:val="0"/>
      <w:i w:val="0"/>
      <w:iCs w:val="0"/>
      <w:strike w:val="0"/>
      <w:dstrike w:val="0"/>
      <w:color w:val="000000"/>
      <w:sz w:val="16"/>
      <w:szCs w:val="16"/>
      <w:u w:val="none"/>
      <w:effect w:val="none"/>
    </w:rPr>
  </w:style>
  <w:style w:type="character" w:customStyle="1" w:styleId="font301">
    <w:name w:val="font301"/>
    <w:basedOn w:val="DefaultParagraphFont"/>
    <w:rsid w:val="001F766C"/>
    <w:rPr>
      <w:rFonts w:ascii="Calibri" w:hAnsi="Calibri"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427">
      <w:bodyDiv w:val="1"/>
      <w:marLeft w:val="0"/>
      <w:marRight w:val="0"/>
      <w:marTop w:val="0"/>
      <w:marBottom w:val="0"/>
      <w:divBdr>
        <w:top w:val="none" w:sz="0" w:space="0" w:color="auto"/>
        <w:left w:val="none" w:sz="0" w:space="0" w:color="auto"/>
        <w:bottom w:val="none" w:sz="0" w:space="0" w:color="auto"/>
        <w:right w:val="none" w:sz="0" w:space="0" w:color="auto"/>
      </w:divBdr>
    </w:div>
    <w:div w:id="221411487">
      <w:bodyDiv w:val="1"/>
      <w:marLeft w:val="0"/>
      <w:marRight w:val="0"/>
      <w:marTop w:val="0"/>
      <w:marBottom w:val="0"/>
      <w:divBdr>
        <w:top w:val="none" w:sz="0" w:space="0" w:color="auto"/>
        <w:left w:val="none" w:sz="0" w:space="0" w:color="auto"/>
        <w:bottom w:val="none" w:sz="0" w:space="0" w:color="auto"/>
        <w:right w:val="none" w:sz="0" w:space="0" w:color="auto"/>
      </w:divBdr>
    </w:div>
    <w:div w:id="229006379">
      <w:bodyDiv w:val="1"/>
      <w:marLeft w:val="0"/>
      <w:marRight w:val="0"/>
      <w:marTop w:val="0"/>
      <w:marBottom w:val="0"/>
      <w:divBdr>
        <w:top w:val="none" w:sz="0" w:space="0" w:color="auto"/>
        <w:left w:val="none" w:sz="0" w:space="0" w:color="auto"/>
        <w:bottom w:val="none" w:sz="0" w:space="0" w:color="auto"/>
        <w:right w:val="none" w:sz="0" w:space="0" w:color="auto"/>
      </w:divBdr>
    </w:div>
    <w:div w:id="303395391">
      <w:bodyDiv w:val="1"/>
      <w:marLeft w:val="0"/>
      <w:marRight w:val="0"/>
      <w:marTop w:val="0"/>
      <w:marBottom w:val="0"/>
      <w:divBdr>
        <w:top w:val="none" w:sz="0" w:space="0" w:color="auto"/>
        <w:left w:val="none" w:sz="0" w:space="0" w:color="auto"/>
        <w:bottom w:val="none" w:sz="0" w:space="0" w:color="auto"/>
        <w:right w:val="none" w:sz="0" w:space="0" w:color="auto"/>
      </w:divBdr>
    </w:div>
    <w:div w:id="304625497">
      <w:bodyDiv w:val="1"/>
      <w:marLeft w:val="0"/>
      <w:marRight w:val="0"/>
      <w:marTop w:val="0"/>
      <w:marBottom w:val="0"/>
      <w:divBdr>
        <w:top w:val="none" w:sz="0" w:space="0" w:color="auto"/>
        <w:left w:val="none" w:sz="0" w:space="0" w:color="auto"/>
        <w:bottom w:val="none" w:sz="0" w:space="0" w:color="auto"/>
        <w:right w:val="none" w:sz="0" w:space="0" w:color="auto"/>
      </w:divBdr>
    </w:div>
    <w:div w:id="450902509">
      <w:bodyDiv w:val="1"/>
      <w:marLeft w:val="0"/>
      <w:marRight w:val="0"/>
      <w:marTop w:val="0"/>
      <w:marBottom w:val="0"/>
      <w:divBdr>
        <w:top w:val="none" w:sz="0" w:space="0" w:color="auto"/>
        <w:left w:val="none" w:sz="0" w:space="0" w:color="auto"/>
        <w:bottom w:val="none" w:sz="0" w:space="0" w:color="auto"/>
        <w:right w:val="none" w:sz="0" w:space="0" w:color="auto"/>
      </w:divBdr>
    </w:div>
    <w:div w:id="479274560">
      <w:bodyDiv w:val="1"/>
      <w:marLeft w:val="0"/>
      <w:marRight w:val="0"/>
      <w:marTop w:val="0"/>
      <w:marBottom w:val="0"/>
      <w:divBdr>
        <w:top w:val="none" w:sz="0" w:space="0" w:color="auto"/>
        <w:left w:val="none" w:sz="0" w:space="0" w:color="auto"/>
        <w:bottom w:val="none" w:sz="0" w:space="0" w:color="auto"/>
        <w:right w:val="none" w:sz="0" w:space="0" w:color="auto"/>
      </w:divBdr>
    </w:div>
    <w:div w:id="488912796">
      <w:bodyDiv w:val="1"/>
      <w:marLeft w:val="0"/>
      <w:marRight w:val="0"/>
      <w:marTop w:val="0"/>
      <w:marBottom w:val="0"/>
      <w:divBdr>
        <w:top w:val="none" w:sz="0" w:space="0" w:color="auto"/>
        <w:left w:val="none" w:sz="0" w:space="0" w:color="auto"/>
        <w:bottom w:val="none" w:sz="0" w:space="0" w:color="auto"/>
        <w:right w:val="none" w:sz="0" w:space="0" w:color="auto"/>
      </w:divBdr>
    </w:div>
    <w:div w:id="630399143">
      <w:bodyDiv w:val="1"/>
      <w:marLeft w:val="0"/>
      <w:marRight w:val="0"/>
      <w:marTop w:val="0"/>
      <w:marBottom w:val="0"/>
      <w:divBdr>
        <w:top w:val="none" w:sz="0" w:space="0" w:color="auto"/>
        <w:left w:val="none" w:sz="0" w:space="0" w:color="auto"/>
        <w:bottom w:val="none" w:sz="0" w:space="0" w:color="auto"/>
        <w:right w:val="none" w:sz="0" w:space="0" w:color="auto"/>
      </w:divBdr>
    </w:div>
    <w:div w:id="657462681">
      <w:bodyDiv w:val="1"/>
      <w:marLeft w:val="0"/>
      <w:marRight w:val="0"/>
      <w:marTop w:val="0"/>
      <w:marBottom w:val="0"/>
      <w:divBdr>
        <w:top w:val="none" w:sz="0" w:space="0" w:color="auto"/>
        <w:left w:val="none" w:sz="0" w:space="0" w:color="auto"/>
        <w:bottom w:val="none" w:sz="0" w:space="0" w:color="auto"/>
        <w:right w:val="none" w:sz="0" w:space="0" w:color="auto"/>
      </w:divBdr>
    </w:div>
    <w:div w:id="666594196">
      <w:bodyDiv w:val="1"/>
      <w:marLeft w:val="0"/>
      <w:marRight w:val="0"/>
      <w:marTop w:val="0"/>
      <w:marBottom w:val="0"/>
      <w:divBdr>
        <w:top w:val="none" w:sz="0" w:space="0" w:color="auto"/>
        <w:left w:val="none" w:sz="0" w:space="0" w:color="auto"/>
        <w:bottom w:val="none" w:sz="0" w:space="0" w:color="auto"/>
        <w:right w:val="none" w:sz="0" w:space="0" w:color="auto"/>
      </w:divBdr>
    </w:div>
    <w:div w:id="844058000">
      <w:bodyDiv w:val="1"/>
      <w:marLeft w:val="0"/>
      <w:marRight w:val="0"/>
      <w:marTop w:val="0"/>
      <w:marBottom w:val="0"/>
      <w:divBdr>
        <w:top w:val="none" w:sz="0" w:space="0" w:color="auto"/>
        <w:left w:val="none" w:sz="0" w:space="0" w:color="auto"/>
        <w:bottom w:val="none" w:sz="0" w:space="0" w:color="auto"/>
        <w:right w:val="none" w:sz="0" w:space="0" w:color="auto"/>
      </w:divBdr>
    </w:div>
    <w:div w:id="935482478">
      <w:bodyDiv w:val="1"/>
      <w:marLeft w:val="0"/>
      <w:marRight w:val="0"/>
      <w:marTop w:val="0"/>
      <w:marBottom w:val="0"/>
      <w:divBdr>
        <w:top w:val="none" w:sz="0" w:space="0" w:color="auto"/>
        <w:left w:val="none" w:sz="0" w:space="0" w:color="auto"/>
        <w:bottom w:val="none" w:sz="0" w:space="0" w:color="auto"/>
        <w:right w:val="none" w:sz="0" w:space="0" w:color="auto"/>
      </w:divBdr>
    </w:div>
    <w:div w:id="966543657">
      <w:bodyDiv w:val="1"/>
      <w:marLeft w:val="0"/>
      <w:marRight w:val="0"/>
      <w:marTop w:val="0"/>
      <w:marBottom w:val="0"/>
      <w:divBdr>
        <w:top w:val="none" w:sz="0" w:space="0" w:color="auto"/>
        <w:left w:val="none" w:sz="0" w:space="0" w:color="auto"/>
        <w:bottom w:val="none" w:sz="0" w:space="0" w:color="auto"/>
        <w:right w:val="none" w:sz="0" w:space="0" w:color="auto"/>
      </w:divBdr>
    </w:div>
    <w:div w:id="1009913595">
      <w:bodyDiv w:val="1"/>
      <w:marLeft w:val="0"/>
      <w:marRight w:val="0"/>
      <w:marTop w:val="0"/>
      <w:marBottom w:val="0"/>
      <w:divBdr>
        <w:top w:val="none" w:sz="0" w:space="0" w:color="auto"/>
        <w:left w:val="none" w:sz="0" w:space="0" w:color="auto"/>
        <w:bottom w:val="none" w:sz="0" w:space="0" w:color="auto"/>
        <w:right w:val="none" w:sz="0" w:space="0" w:color="auto"/>
      </w:divBdr>
    </w:div>
    <w:div w:id="1133056445">
      <w:bodyDiv w:val="1"/>
      <w:marLeft w:val="0"/>
      <w:marRight w:val="0"/>
      <w:marTop w:val="0"/>
      <w:marBottom w:val="0"/>
      <w:divBdr>
        <w:top w:val="none" w:sz="0" w:space="0" w:color="auto"/>
        <w:left w:val="none" w:sz="0" w:space="0" w:color="auto"/>
        <w:bottom w:val="none" w:sz="0" w:space="0" w:color="auto"/>
        <w:right w:val="none" w:sz="0" w:space="0" w:color="auto"/>
      </w:divBdr>
    </w:div>
    <w:div w:id="1151287130">
      <w:bodyDiv w:val="1"/>
      <w:marLeft w:val="0"/>
      <w:marRight w:val="0"/>
      <w:marTop w:val="0"/>
      <w:marBottom w:val="0"/>
      <w:divBdr>
        <w:top w:val="none" w:sz="0" w:space="0" w:color="auto"/>
        <w:left w:val="none" w:sz="0" w:space="0" w:color="auto"/>
        <w:bottom w:val="none" w:sz="0" w:space="0" w:color="auto"/>
        <w:right w:val="none" w:sz="0" w:space="0" w:color="auto"/>
      </w:divBdr>
    </w:div>
    <w:div w:id="1215117386">
      <w:bodyDiv w:val="1"/>
      <w:marLeft w:val="0"/>
      <w:marRight w:val="0"/>
      <w:marTop w:val="0"/>
      <w:marBottom w:val="0"/>
      <w:divBdr>
        <w:top w:val="none" w:sz="0" w:space="0" w:color="auto"/>
        <w:left w:val="none" w:sz="0" w:space="0" w:color="auto"/>
        <w:bottom w:val="none" w:sz="0" w:space="0" w:color="auto"/>
        <w:right w:val="none" w:sz="0" w:space="0" w:color="auto"/>
      </w:divBdr>
    </w:div>
    <w:div w:id="1436556584">
      <w:bodyDiv w:val="1"/>
      <w:marLeft w:val="0"/>
      <w:marRight w:val="0"/>
      <w:marTop w:val="0"/>
      <w:marBottom w:val="0"/>
      <w:divBdr>
        <w:top w:val="none" w:sz="0" w:space="0" w:color="auto"/>
        <w:left w:val="none" w:sz="0" w:space="0" w:color="auto"/>
        <w:bottom w:val="none" w:sz="0" w:space="0" w:color="auto"/>
        <w:right w:val="none" w:sz="0" w:space="0" w:color="auto"/>
      </w:divBdr>
    </w:div>
    <w:div w:id="1447507567">
      <w:bodyDiv w:val="1"/>
      <w:marLeft w:val="0"/>
      <w:marRight w:val="0"/>
      <w:marTop w:val="0"/>
      <w:marBottom w:val="0"/>
      <w:divBdr>
        <w:top w:val="none" w:sz="0" w:space="0" w:color="auto"/>
        <w:left w:val="none" w:sz="0" w:space="0" w:color="auto"/>
        <w:bottom w:val="none" w:sz="0" w:space="0" w:color="auto"/>
        <w:right w:val="none" w:sz="0" w:space="0" w:color="auto"/>
      </w:divBdr>
    </w:div>
    <w:div w:id="1466003603">
      <w:bodyDiv w:val="1"/>
      <w:marLeft w:val="0"/>
      <w:marRight w:val="0"/>
      <w:marTop w:val="0"/>
      <w:marBottom w:val="0"/>
      <w:divBdr>
        <w:top w:val="none" w:sz="0" w:space="0" w:color="auto"/>
        <w:left w:val="none" w:sz="0" w:space="0" w:color="auto"/>
        <w:bottom w:val="none" w:sz="0" w:space="0" w:color="auto"/>
        <w:right w:val="none" w:sz="0" w:space="0" w:color="auto"/>
      </w:divBdr>
    </w:div>
    <w:div w:id="1478301819">
      <w:bodyDiv w:val="1"/>
      <w:marLeft w:val="0"/>
      <w:marRight w:val="0"/>
      <w:marTop w:val="0"/>
      <w:marBottom w:val="0"/>
      <w:divBdr>
        <w:top w:val="none" w:sz="0" w:space="0" w:color="auto"/>
        <w:left w:val="none" w:sz="0" w:space="0" w:color="auto"/>
        <w:bottom w:val="none" w:sz="0" w:space="0" w:color="auto"/>
        <w:right w:val="none" w:sz="0" w:space="0" w:color="auto"/>
      </w:divBdr>
    </w:div>
    <w:div w:id="1522860507">
      <w:bodyDiv w:val="1"/>
      <w:marLeft w:val="0"/>
      <w:marRight w:val="0"/>
      <w:marTop w:val="0"/>
      <w:marBottom w:val="0"/>
      <w:divBdr>
        <w:top w:val="none" w:sz="0" w:space="0" w:color="auto"/>
        <w:left w:val="none" w:sz="0" w:space="0" w:color="auto"/>
        <w:bottom w:val="none" w:sz="0" w:space="0" w:color="auto"/>
        <w:right w:val="none" w:sz="0" w:space="0" w:color="auto"/>
      </w:divBdr>
    </w:div>
    <w:div w:id="1623221544">
      <w:bodyDiv w:val="1"/>
      <w:marLeft w:val="0"/>
      <w:marRight w:val="0"/>
      <w:marTop w:val="0"/>
      <w:marBottom w:val="0"/>
      <w:divBdr>
        <w:top w:val="none" w:sz="0" w:space="0" w:color="auto"/>
        <w:left w:val="none" w:sz="0" w:space="0" w:color="auto"/>
        <w:bottom w:val="none" w:sz="0" w:space="0" w:color="auto"/>
        <w:right w:val="none" w:sz="0" w:space="0" w:color="auto"/>
      </w:divBdr>
    </w:div>
    <w:div w:id="1663698633">
      <w:bodyDiv w:val="1"/>
      <w:marLeft w:val="0"/>
      <w:marRight w:val="0"/>
      <w:marTop w:val="0"/>
      <w:marBottom w:val="0"/>
      <w:divBdr>
        <w:top w:val="none" w:sz="0" w:space="0" w:color="auto"/>
        <w:left w:val="none" w:sz="0" w:space="0" w:color="auto"/>
        <w:bottom w:val="none" w:sz="0" w:space="0" w:color="auto"/>
        <w:right w:val="none" w:sz="0" w:space="0" w:color="auto"/>
      </w:divBdr>
    </w:div>
    <w:div w:id="1684479455">
      <w:bodyDiv w:val="1"/>
      <w:marLeft w:val="0"/>
      <w:marRight w:val="0"/>
      <w:marTop w:val="0"/>
      <w:marBottom w:val="0"/>
      <w:divBdr>
        <w:top w:val="none" w:sz="0" w:space="0" w:color="auto"/>
        <w:left w:val="none" w:sz="0" w:space="0" w:color="auto"/>
        <w:bottom w:val="none" w:sz="0" w:space="0" w:color="auto"/>
        <w:right w:val="none" w:sz="0" w:space="0" w:color="auto"/>
      </w:divBdr>
    </w:div>
    <w:div w:id="1700468766">
      <w:bodyDiv w:val="1"/>
      <w:marLeft w:val="0"/>
      <w:marRight w:val="0"/>
      <w:marTop w:val="0"/>
      <w:marBottom w:val="0"/>
      <w:divBdr>
        <w:top w:val="none" w:sz="0" w:space="0" w:color="auto"/>
        <w:left w:val="none" w:sz="0" w:space="0" w:color="auto"/>
        <w:bottom w:val="none" w:sz="0" w:space="0" w:color="auto"/>
        <w:right w:val="none" w:sz="0" w:space="0" w:color="auto"/>
      </w:divBdr>
    </w:div>
    <w:div w:id="1762217521">
      <w:bodyDiv w:val="1"/>
      <w:marLeft w:val="0"/>
      <w:marRight w:val="0"/>
      <w:marTop w:val="0"/>
      <w:marBottom w:val="0"/>
      <w:divBdr>
        <w:top w:val="none" w:sz="0" w:space="0" w:color="auto"/>
        <w:left w:val="none" w:sz="0" w:space="0" w:color="auto"/>
        <w:bottom w:val="none" w:sz="0" w:space="0" w:color="auto"/>
        <w:right w:val="none" w:sz="0" w:space="0" w:color="auto"/>
      </w:divBdr>
    </w:div>
    <w:div w:id="1786727622">
      <w:bodyDiv w:val="1"/>
      <w:marLeft w:val="0"/>
      <w:marRight w:val="0"/>
      <w:marTop w:val="0"/>
      <w:marBottom w:val="0"/>
      <w:divBdr>
        <w:top w:val="none" w:sz="0" w:space="0" w:color="auto"/>
        <w:left w:val="none" w:sz="0" w:space="0" w:color="auto"/>
        <w:bottom w:val="none" w:sz="0" w:space="0" w:color="auto"/>
        <w:right w:val="none" w:sz="0" w:space="0" w:color="auto"/>
      </w:divBdr>
    </w:div>
    <w:div w:id="1830248677">
      <w:bodyDiv w:val="1"/>
      <w:marLeft w:val="0"/>
      <w:marRight w:val="0"/>
      <w:marTop w:val="0"/>
      <w:marBottom w:val="0"/>
      <w:divBdr>
        <w:top w:val="none" w:sz="0" w:space="0" w:color="auto"/>
        <w:left w:val="none" w:sz="0" w:space="0" w:color="auto"/>
        <w:bottom w:val="none" w:sz="0" w:space="0" w:color="auto"/>
        <w:right w:val="none" w:sz="0" w:space="0" w:color="auto"/>
      </w:divBdr>
    </w:div>
    <w:div w:id="1907687817">
      <w:bodyDiv w:val="1"/>
      <w:marLeft w:val="0"/>
      <w:marRight w:val="0"/>
      <w:marTop w:val="0"/>
      <w:marBottom w:val="0"/>
      <w:divBdr>
        <w:top w:val="none" w:sz="0" w:space="0" w:color="auto"/>
        <w:left w:val="none" w:sz="0" w:space="0" w:color="auto"/>
        <w:bottom w:val="none" w:sz="0" w:space="0" w:color="auto"/>
        <w:right w:val="none" w:sz="0" w:space="0" w:color="auto"/>
      </w:divBdr>
    </w:div>
    <w:div w:id="2099060137">
      <w:bodyDiv w:val="1"/>
      <w:marLeft w:val="0"/>
      <w:marRight w:val="0"/>
      <w:marTop w:val="0"/>
      <w:marBottom w:val="0"/>
      <w:divBdr>
        <w:top w:val="none" w:sz="0" w:space="0" w:color="auto"/>
        <w:left w:val="none" w:sz="0" w:space="0" w:color="auto"/>
        <w:bottom w:val="none" w:sz="0" w:space="0" w:color="auto"/>
        <w:right w:val="none" w:sz="0" w:space="0" w:color="auto"/>
      </w:divBdr>
    </w:div>
    <w:div w:id="2123376051">
      <w:bodyDiv w:val="1"/>
      <w:marLeft w:val="0"/>
      <w:marRight w:val="0"/>
      <w:marTop w:val="0"/>
      <w:marBottom w:val="0"/>
      <w:divBdr>
        <w:top w:val="none" w:sz="0" w:space="0" w:color="auto"/>
        <w:left w:val="none" w:sz="0" w:space="0" w:color="auto"/>
        <w:bottom w:val="none" w:sz="0" w:space="0" w:color="auto"/>
        <w:right w:val="none" w:sz="0" w:space="0" w:color="auto"/>
      </w:divBdr>
    </w:div>
    <w:div w:id="21252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277B-0B63-4C3E-9966-EEF557E1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5702</Words>
  <Characters>31366</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AFV</dc:creator>
  <cp:lastModifiedBy>Lozada Velázquez, José A. (AFV)</cp:lastModifiedBy>
  <cp:revision>2</cp:revision>
  <cp:lastPrinted>2017-09-05T17:54:00Z</cp:lastPrinted>
  <dcterms:created xsi:type="dcterms:W3CDTF">2018-04-11T18:51:00Z</dcterms:created>
  <dcterms:modified xsi:type="dcterms:W3CDTF">2018-04-11T18:51:00Z</dcterms:modified>
</cp:coreProperties>
</file>